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both"/>
        <w:rPr>
          <w:rFonts w:hint="eastAsia"/>
          <w:sz w:val="52"/>
        </w:rPr>
      </w:pPr>
      <w:bookmarkStart w:id="0" w:name="_GoBack"/>
      <w:bookmarkEnd w:id="0"/>
    </w:p>
    <w:p>
      <w:pPr>
        <w:pStyle w:val="0"/>
        <w:jc w:val="both"/>
        <w:rPr>
          <w:rFonts w:hint="eastAsia"/>
          <w:sz w:val="52"/>
        </w:rPr>
      </w:pPr>
    </w:p>
    <w:p>
      <w:pPr>
        <w:pStyle w:val="0"/>
        <w:jc w:val="both"/>
        <w:rPr>
          <w:rFonts w:hint="eastAsia"/>
          <w:sz w:val="52"/>
        </w:rPr>
      </w:pPr>
    </w:p>
    <w:p>
      <w:pPr>
        <w:pStyle w:val="0"/>
        <w:jc w:val="center"/>
        <w:rPr>
          <w:rFonts w:hint="eastAsia"/>
          <w:sz w:val="52"/>
        </w:rPr>
      </w:pPr>
      <w:r>
        <w:rPr>
          <w:rFonts w:hint="eastAsia"/>
          <w:sz w:val="52"/>
        </w:rPr>
        <w:t>〇〇〇地区防災計画</w:t>
      </w: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both"/>
        <w:rPr>
          <w:rFonts w:hint="eastAsia"/>
          <w:sz w:val="52"/>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1015365</wp:posOffset>
                </wp:positionH>
                <wp:positionV relativeFrom="paragraph">
                  <wp:posOffset>281940</wp:posOffset>
                </wp:positionV>
                <wp:extent cx="3931920" cy="71120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931920" cy="7112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基本方針</w:t>
                            </w:r>
                          </w:p>
                          <w:p>
                            <w:pPr>
                              <w:pStyle w:val="22"/>
                              <w:numPr>
                                <w:ilvl w:val="0"/>
                                <w:numId w:val="1"/>
                              </w:numPr>
                              <w:ind w:leftChars="0" w:firstLineChars="0"/>
                              <w:rPr>
                                <w:rFonts w:hint="eastAsia"/>
                              </w:rPr>
                            </w:pPr>
                            <w:r>
                              <w:rPr>
                                <w:rFonts w:hint="eastAsia"/>
                              </w:rPr>
                              <w:t>地域は、地域で守る</w:t>
                            </w:r>
                          </w:p>
                          <w:p>
                            <w:pPr>
                              <w:pStyle w:val="22"/>
                              <w:numPr>
                                <w:ilvl w:val="0"/>
                                <w:numId w:val="1"/>
                              </w:numPr>
                              <w:ind w:leftChars="0" w:firstLineChars="0"/>
                              <w:rPr>
                                <w:rFonts w:hint="eastAsia"/>
                              </w:rPr>
                            </w:pPr>
                            <w:r>
                              <w:rPr>
                                <w:rFonts w:hint="eastAsia"/>
                              </w:rPr>
                              <w:t>想定外を共助で乗り越える</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2pt;mso-position-vertical-relative:text;mso-position-horizontal-relative:text;v-text-anchor:middle;position:absolute;height:56pt;mso-wrap-distance-top:0pt;width:309.60000000000002pt;mso-wrap-distance-left:16pt;margin-left:79.95pt;z-index:20;" o:spid="_x0000_s102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基本方針</w:t>
                      </w:r>
                    </w:p>
                    <w:p>
                      <w:pPr>
                        <w:pStyle w:val="22"/>
                        <w:numPr>
                          <w:ilvl w:val="0"/>
                          <w:numId w:val="1"/>
                        </w:numPr>
                        <w:ind w:leftChars="0" w:firstLineChars="0"/>
                        <w:rPr>
                          <w:rFonts w:hint="eastAsia"/>
                        </w:rPr>
                      </w:pPr>
                      <w:r>
                        <w:rPr>
                          <w:rFonts w:hint="eastAsia"/>
                        </w:rPr>
                        <w:t>地域は、地域で守る</w:t>
                      </w:r>
                    </w:p>
                    <w:p>
                      <w:pPr>
                        <w:pStyle w:val="22"/>
                        <w:numPr>
                          <w:ilvl w:val="0"/>
                          <w:numId w:val="1"/>
                        </w:numPr>
                        <w:ind w:leftChars="0" w:firstLineChars="0"/>
                        <w:rPr>
                          <w:rFonts w:hint="eastAsia"/>
                        </w:rPr>
                      </w:pPr>
                      <w:r>
                        <w:rPr>
                          <w:rFonts w:hint="eastAsia"/>
                        </w:rPr>
                        <w:t>想定外を共助で乗り越える</w:t>
                      </w:r>
                    </w:p>
                  </w:txbxContent>
                </v:textbox>
                <v:imagedata o:title=""/>
                <w10:wrap type="none" anchorx="text" anchory="text"/>
              </v:shape>
            </w:pict>
          </mc:Fallback>
        </mc:AlternateContent>
      </w:r>
    </w:p>
    <w:p>
      <w:pPr>
        <w:pStyle w:val="0"/>
        <w:jc w:val="both"/>
        <w:rPr>
          <w:rFonts w:hint="eastAsia"/>
          <w:sz w:val="52"/>
        </w:rPr>
      </w:pPr>
    </w:p>
    <w:p>
      <w:pPr>
        <w:pStyle w:val="0"/>
        <w:jc w:val="both"/>
        <w:rPr>
          <w:rFonts w:hint="eastAsia"/>
          <w:sz w:val="52"/>
        </w:rPr>
      </w:pPr>
    </w:p>
    <w:p>
      <w:pPr>
        <w:pStyle w:val="0"/>
        <w:jc w:val="both"/>
        <w:rPr>
          <w:rFonts w:hint="eastAsia"/>
          <w:sz w:val="52"/>
        </w:rPr>
      </w:pPr>
    </w:p>
    <w:p>
      <w:pPr>
        <w:pStyle w:val="0"/>
        <w:jc w:val="center"/>
        <w:rPr>
          <w:rFonts w:hint="eastAsia"/>
          <w:sz w:val="52"/>
        </w:rPr>
      </w:pPr>
      <w:r>
        <w:rPr>
          <w:rFonts w:hint="eastAsia"/>
          <w:sz w:val="52"/>
        </w:rPr>
        <w:t>令和　　年　　月　　日</w:t>
      </w:r>
    </w:p>
    <w:p>
      <w:pPr>
        <w:pStyle w:val="0"/>
        <w:jc w:val="center"/>
        <w:rPr>
          <w:rFonts w:hint="eastAsia"/>
          <w:sz w:val="52"/>
        </w:rPr>
      </w:pPr>
      <w:r>
        <w:rPr>
          <w:rFonts w:hint="eastAsia"/>
          <w:sz w:val="52"/>
        </w:rPr>
        <w:t>〇〇集落防災会</w:t>
      </w:r>
    </w:p>
    <w:p>
      <w:pPr>
        <w:pStyle w:val="0"/>
        <w:jc w:val="center"/>
        <w:rPr>
          <w:rFonts w:hint="eastAsia"/>
          <w:sz w:val="52"/>
        </w:rPr>
      </w:pPr>
      <w:r>
        <w:rPr>
          <w:rFonts w:hint="eastAsia"/>
        </w:rPr>
        <w:br w:type="page"/>
      </w:r>
    </w:p>
    <w:p>
      <w:pPr>
        <w:pStyle w:val="0"/>
        <w:jc w:val="center"/>
        <w:rPr>
          <w:rFonts w:hint="eastAsia"/>
          <w:sz w:val="52"/>
        </w:rPr>
      </w:pPr>
      <w:r>
        <w:rPr>
          <w:rFonts w:hint="eastAsia"/>
          <w:sz w:val="32"/>
        </w:rPr>
        <w:t>地区の概要</w:t>
      </w:r>
    </w:p>
    <w:p>
      <w:pPr>
        <w:pStyle w:val="0"/>
        <w:ind w:firstLineChars="0"/>
        <w:jc w:val="left"/>
        <w:rPr>
          <w:rFonts w:hint="eastAsia"/>
          <w:sz w:val="28"/>
        </w:rPr>
      </w:pPr>
      <w:r>
        <w:rPr>
          <w:rFonts w:hint="eastAsia"/>
          <w:sz w:val="24"/>
        </w:rPr>
        <w:t>(1)</w:t>
      </w:r>
      <w:r>
        <w:rPr>
          <w:rFonts w:hint="eastAsia"/>
          <w:sz w:val="24"/>
        </w:rPr>
        <w:t>　地区の特徴</w:t>
      </w:r>
    </w:p>
    <w:p>
      <w:pPr>
        <w:pStyle w:val="0"/>
        <w:ind w:firstLine="240" w:firstLineChars="100"/>
        <w:jc w:val="left"/>
        <w:rPr>
          <w:rFonts w:hint="eastAsia"/>
          <w:sz w:val="28"/>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205740</wp:posOffset>
                </wp:positionH>
                <wp:positionV relativeFrom="paragraph">
                  <wp:posOffset>257810</wp:posOffset>
                </wp:positionV>
                <wp:extent cx="5419725" cy="73342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5419725" cy="7334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〇〇校区、〇〇集落　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0.3pt;mso-position-vertical-relative:text;mso-position-horizontal-relative:text;position:absolute;height:57.75pt;mso-wrap-distance-top:0pt;width:426.75pt;mso-wrap-distance-left:5.65pt;margin-left:16.2pt;z-index:2;" o:spid="_x0000_s102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〇〇校区、〇〇集落　など</w:t>
                      </w:r>
                    </w:p>
                  </w:txbxContent>
                </v:textbox>
                <v:imagedata o:title=""/>
                <w10:wrap type="none" anchorx="text" anchory="text"/>
              </v:shape>
            </w:pict>
          </mc:Fallback>
        </mc:AlternateContent>
      </w:r>
      <w:r>
        <w:rPr>
          <w:rFonts w:hint="eastAsia"/>
          <w:sz w:val="24"/>
        </w:rPr>
        <w:t>①　地区の範囲</w:t>
      </w:r>
    </w:p>
    <w:p>
      <w:pPr>
        <w:pStyle w:val="0"/>
        <w:ind w:firstLine="280" w:firstLineChars="100"/>
        <w:jc w:val="left"/>
        <w:rPr>
          <w:rFonts w:hint="eastAsia"/>
          <w:sz w:val="28"/>
        </w:rPr>
      </w:pPr>
    </w:p>
    <w:p>
      <w:pPr>
        <w:pStyle w:val="0"/>
        <w:ind w:firstLine="280" w:firstLineChars="100"/>
        <w:jc w:val="left"/>
        <w:rPr>
          <w:rFonts w:hint="eastAsia"/>
          <w:sz w:val="28"/>
        </w:rPr>
      </w:pPr>
    </w:p>
    <w:p>
      <w:pPr>
        <w:pStyle w:val="0"/>
        <w:ind w:firstLine="280" w:firstLineChars="100"/>
        <w:jc w:val="left"/>
        <w:rPr>
          <w:rFonts w:hint="eastAsia"/>
          <w:sz w:val="28"/>
        </w:rPr>
      </w:pPr>
    </w:p>
    <w:p>
      <w:pPr>
        <w:pStyle w:val="0"/>
        <w:ind w:firstLine="280" w:firstLineChars="100"/>
        <w:jc w:val="left"/>
        <w:rPr>
          <w:rFonts w:hint="eastAsia"/>
          <w:sz w:val="28"/>
        </w:rPr>
      </w:pPr>
    </w:p>
    <w:p>
      <w:pPr>
        <w:pStyle w:val="0"/>
        <w:ind w:firstLine="280" w:firstLineChars="100"/>
        <w:jc w:val="left"/>
        <w:rPr>
          <w:rFonts w:hint="eastAsia"/>
          <w:sz w:val="28"/>
        </w:rPr>
      </w:pPr>
    </w:p>
    <w:p>
      <w:pPr>
        <w:pStyle w:val="0"/>
        <w:ind w:firstLine="240" w:firstLineChars="100"/>
        <w:jc w:val="left"/>
        <w:rPr>
          <w:rFonts w:hint="eastAsia"/>
          <w:sz w:val="28"/>
        </w:rPr>
      </w:pPr>
      <w:r>
        <w:rPr>
          <w:rFonts w:hint="eastAsia"/>
          <w:sz w:val="24"/>
        </w:rPr>
        <w:t>②　地区の社会特性</w:t>
      </w:r>
    </w:p>
    <w:p>
      <w:pPr>
        <w:pStyle w:val="0"/>
        <w:ind w:leftChars="0" w:firstLine="0" w:firstLineChars="0"/>
        <w:jc w:val="left"/>
        <w:rPr>
          <w:rFonts w:hint="eastAsia"/>
          <w:sz w:val="28"/>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205740</wp:posOffset>
                </wp:positionH>
                <wp:positionV relativeFrom="paragraph">
                  <wp:posOffset>78740</wp:posOffset>
                </wp:positionV>
                <wp:extent cx="5419725" cy="304800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5419725" cy="30480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・人　口：　　　人</w:t>
                            </w:r>
                          </w:p>
                          <w:p>
                            <w:pPr>
                              <w:pStyle w:val="0"/>
                              <w:rPr>
                                <w:rFonts w:hint="eastAsia"/>
                              </w:rPr>
                            </w:pPr>
                            <w:r>
                              <w:rPr>
                                <w:rFonts w:hint="eastAsia"/>
                              </w:rPr>
                              <w:t>・世帯数：　　　世帯</w:t>
                            </w:r>
                          </w:p>
                          <w:p>
                            <w:pPr>
                              <w:pStyle w:val="0"/>
                              <w:rPr>
                                <w:rFonts w:hint="eastAsia"/>
                              </w:rPr>
                            </w:pPr>
                            <w:r>
                              <w:rPr>
                                <w:rFonts w:hint="eastAsia"/>
                              </w:rPr>
                              <w:t>・高齢者人口（</w:t>
                            </w:r>
                            <w:r>
                              <w:rPr>
                                <w:rFonts w:hint="eastAsia"/>
                              </w:rPr>
                              <w:t>65</w:t>
                            </w:r>
                            <w:r>
                              <w:rPr>
                                <w:rFonts w:hint="eastAsia"/>
                              </w:rPr>
                              <w:t>歳以上）が占める割合は○％と、高齢化が進んでおり、要</w:t>
                            </w:r>
                          </w:p>
                          <w:p>
                            <w:pPr>
                              <w:pStyle w:val="0"/>
                              <w:rPr>
                                <w:rFonts w:hint="eastAsia"/>
                              </w:rPr>
                            </w:pPr>
                            <w:r>
                              <w:rPr>
                                <w:rFonts w:hint="eastAsia"/>
                              </w:rPr>
                              <w:t>配慮者（災害発生時、必要な情報の把握や避難生活等に特に配慮を要す</w:t>
                            </w:r>
                          </w:p>
                          <w:p>
                            <w:pPr>
                              <w:pStyle w:val="0"/>
                              <w:rPr>
                                <w:rFonts w:hint="eastAsia"/>
                              </w:rPr>
                            </w:pPr>
                            <w:r>
                              <w:rPr>
                                <w:rFonts w:hint="eastAsia"/>
                              </w:rPr>
                              <w:t>る者　【例】高齢者、障がい者、乳幼児、外国人など）も多く存在する。</w:t>
                            </w:r>
                          </w:p>
                          <w:p>
                            <w:pPr>
                              <w:pStyle w:val="0"/>
                              <w:rPr>
                                <w:rFonts w:hint="eastAsia"/>
                              </w:rPr>
                            </w:pPr>
                            <w:r>
                              <w:rPr>
                                <w:rFonts w:hint="eastAsia"/>
                              </w:rPr>
                              <w:t>・□□地区は、住宅地であり、子育て世帯が多い　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2pt;mso-position-vertical-relative:text;mso-position-horizontal-relative:text;position:absolute;height:240pt;mso-wrap-distance-top:0pt;width:426.75pt;mso-wrap-distance-left:5.65pt;margin-left:16.2pt;z-index:3;" o:spid="_x0000_s102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・人　口：　　　人</w:t>
                      </w:r>
                    </w:p>
                    <w:p>
                      <w:pPr>
                        <w:pStyle w:val="0"/>
                        <w:rPr>
                          <w:rFonts w:hint="eastAsia"/>
                        </w:rPr>
                      </w:pPr>
                      <w:r>
                        <w:rPr>
                          <w:rFonts w:hint="eastAsia"/>
                        </w:rPr>
                        <w:t>・世帯数：　　　世帯</w:t>
                      </w:r>
                    </w:p>
                    <w:p>
                      <w:pPr>
                        <w:pStyle w:val="0"/>
                        <w:rPr>
                          <w:rFonts w:hint="eastAsia"/>
                        </w:rPr>
                      </w:pPr>
                      <w:r>
                        <w:rPr>
                          <w:rFonts w:hint="eastAsia"/>
                        </w:rPr>
                        <w:t>・高齢者人口（</w:t>
                      </w:r>
                      <w:r>
                        <w:rPr>
                          <w:rFonts w:hint="eastAsia"/>
                        </w:rPr>
                        <w:t>65</w:t>
                      </w:r>
                      <w:r>
                        <w:rPr>
                          <w:rFonts w:hint="eastAsia"/>
                        </w:rPr>
                        <w:t>歳以上）が占める割合は○％と、高齢化が進んでおり、要</w:t>
                      </w:r>
                    </w:p>
                    <w:p>
                      <w:pPr>
                        <w:pStyle w:val="0"/>
                        <w:rPr>
                          <w:rFonts w:hint="eastAsia"/>
                        </w:rPr>
                      </w:pPr>
                      <w:r>
                        <w:rPr>
                          <w:rFonts w:hint="eastAsia"/>
                        </w:rPr>
                        <w:t>配慮者（災害発生時、必要な情報の把握や避難生活等に特に配慮を要す</w:t>
                      </w:r>
                    </w:p>
                    <w:p>
                      <w:pPr>
                        <w:pStyle w:val="0"/>
                        <w:rPr>
                          <w:rFonts w:hint="eastAsia"/>
                        </w:rPr>
                      </w:pPr>
                      <w:r>
                        <w:rPr>
                          <w:rFonts w:hint="eastAsia"/>
                        </w:rPr>
                        <w:t>る者　【例】高齢者、障がい者、乳幼児、外国人など）も多く存在する。</w:t>
                      </w:r>
                    </w:p>
                    <w:p>
                      <w:pPr>
                        <w:pStyle w:val="0"/>
                        <w:rPr>
                          <w:rFonts w:hint="eastAsia"/>
                        </w:rPr>
                      </w:pPr>
                      <w:r>
                        <w:rPr>
                          <w:rFonts w:hint="eastAsia"/>
                        </w:rPr>
                        <w:t>・□□地区は、住宅地であり、子育て世帯が多い　など</w:t>
                      </w:r>
                    </w:p>
                  </w:txbxContent>
                </v:textbox>
                <v:imagedata o:title=""/>
                <w10:wrap type="none" anchorx="text" anchory="text"/>
              </v:shape>
            </w:pict>
          </mc:Fallback>
        </mc:AlternateContent>
      </w: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p>
    <w:p>
      <w:pPr>
        <w:pStyle w:val="0"/>
        <w:ind w:leftChars="0" w:firstLine="0" w:firstLineChars="0"/>
        <w:jc w:val="left"/>
        <w:rPr>
          <w:rFonts w:hint="eastAsia"/>
          <w:sz w:val="28"/>
        </w:rPr>
      </w:pPr>
      <w:r>
        <w:rPr>
          <w:rFonts w:hint="eastAsia"/>
          <w:sz w:val="28"/>
        </w:rPr>
        <w:t>　</w:t>
      </w:r>
      <w:r>
        <w:rPr>
          <w:rFonts w:hint="eastAsia"/>
          <w:sz w:val="24"/>
        </w:rPr>
        <w:t>③地区の災害リスク</w:t>
      </w:r>
    </w:p>
    <w:p>
      <w:pPr>
        <w:pStyle w:val="0"/>
        <w:ind w:firstLine="240" w:firstLineChars="100"/>
        <w:jc w:val="left"/>
        <w:rPr>
          <w:rFonts w:hint="eastAsia"/>
          <w:sz w:val="28"/>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205740</wp:posOffset>
                </wp:positionH>
                <wp:positionV relativeFrom="paragraph">
                  <wp:posOffset>66675</wp:posOffset>
                </wp:positionV>
                <wp:extent cx="5419725" cy="198120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5419725" cy="19812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・山間部の住宅地で斜面が多い地区である。</w:t>
                            </w:r>
                          </w:p>
                          <w:p>
                            <w:pPr>
                              <w:pStyle w:val="0"/>
                              <w:rPr>
                                <w:rFonts w:hint="eastAsia"/>
                              </w:rPr>
                            </w:pPr>
                            <w:r>
                              <w:rPr>
                                <w:rFonts w:hint="eastAsia"/>
                              </w:rPr>
                              <w:t>・土砂災害警戒区域に指定された場所がある。</w:t>
                            </w:r>
                          </w:p>
                          <w:p>
                            <w:pPr>
                              <w:pStyle w:val="0"/>
                              <w:rPr>
                                <w:rFonts w:hint="eastAsia"/>
                              </w:rPr>
                            </w:pPr>
                            <w:r>
                              <w:rPr>
                                <w:rFonts w:hint="eastAsia"/>
                              </w:rPr>
                              <w:t>・大雨で□□川が氾濫し、周辺地区が浸水したことがある。</w:t>
                            </w:r>
                          </w:p>
                          <w:p>
                            <w:pPr>
                              <w:pStyle w:val="0"/>
                              <w:rPr>
                                <w:rFonts w:hint="eastAsia"/>
                              </w:rPr>
                            </w:pPr>
                            <w:r>
                              <w:rPr>
                                <w:rFonts w:hint="eastAsia"/>
                              </w:rPr>
                              <w:t>・ハザードマップ上、〇〇周辺が浸水想定区域（</w:t>
                            </w:r>
                            <w:r>
                              <w:rPr>
                                <w:rFonts w:hint="eastAsia"/>
                              </w:rPr>
                              <w:t>0.5</w:t>
                            </w:r>
                            <w:r>
                              <w:rPr>
                                <w:rFonts w:hint="eastAsia"/>
                              </w:rPr>
                              <w:t>ｍ以上</w:t>
                            </w:r>
                            <w:r>
                              <w:rPr>
                                <w:rFonts w:hint="eastAsia"/>
                              </w:rPr>
                              <w:t>3.0</w:t>
                            </w:r>
                            <w:r>
                              <w:rPr>
                                <w:rFonts w:hint="eastAsia"/>
                              </w:rPr>
                              <w:t>ｍ未</w:t>
                            </w:r>
                          </w:p>
                          <w:p>
                            <w:pPr>
                              <w:pStyle w:val="0"/>
                              <w:rPr>
                                <w:rFonts w:hint="eastAsia"/>
                              </w:rPr>
                            </w:pPr>
                            <w:r>
                              <w:rPr>
                                <w:rFonts w:hint="eastAsia"/>
                              </w:rPr>
                              <w:t>満）となっている。</w:t>
                            </w:r>
                          </w:p>
                          <w:p>
                            <w:pPr>
                              <w:pStyle w:val="0"/>
                              <w:rPr>
                                <w:rFonts w:hint="eastAsia"/>
                              </w:rPr>
                            </w:pPr>
                            <w:r>
                              <w:rPr>
                                <w:rFonts w:hint="eastAsia"/>
                              </w:rPr>
                              <w:t>・道路が非常に狭いため、災害発生時に緊急車両等の通行が困難になる</w:t>
                            </w:r>
                          </w:p>
                          <w:p>
                            <w:pPr>
                              <w:pStyle w:val="0"/>
                              <w:rPr>
                                <w:rFonts w:hint="eastAsia"/>
                              </w:rPr>
                            </w:pPr>
                            <w:r>
                              <w:rPr>
                                <w:rFonts w:hint="eastAsia"/>
                              </w:rPr>
                              <w:t>可能性がある。　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25pt;mso-position-vertical-relative:text;mso-position-horizontal-relative:text;position:absolute;height:156pt;mso-wrap-distance-top:0pt;width:426.75pt;mso-wrap-distance-left:16pt;margin-left:16.2pt;z-index:4;" o:spid="_x0000_s102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・山間部の住宅地で斜面が多い地区である。</w:t>
                      </w:r>
                    </w:p>
                    <w:p>
                      <w:pPr>
                        <w:pStyle w:val="0"/>
                        <w:rPr>
                          <w:rFonts w:hint="eastAsia"/>
                        </w:rPr>
                      </w:pPr>
                      <w:r>
                        <w:rPr>
                          <w:rFonts w:hint="eastAsia"/>
                        </w:rPr>
                        <w:t>・土砂災害警戒区域に指定された場所がある。</w:t>
                      </w:r>
                    </w:p>
                    <w:p>
                      <w:pPr>
                        <w:pStyle w:val="0"/>
                        <w:rPr>
                          <w:rFonts w:hint="eastAsia"/>
                        </w:rPr>
                      </w:pPr>
                      <w:r>
                        <w:rPr>
                          <w:rFonts w:hint="eastAsia"/>
                        </w:rPr>
                        <w:t>・大雨で□□川が氾濫し、周辺地区が浸水したことがある。</w:t>
                      </w:r>
                    </w:p>
                    <w:p>
                      <w:pPr>
                        <w:pStyle w:val="0"/>
                        <w:rPr>
                          <w:rFonts w:hint="eastAsia"/>
                        </w:rPr>
                      </w:pPr>
                      <w:r>
                        <w:rPr>
                          <w:rFonts w:hint="eastAsia"/>
                        </w:rPr>
                        <w:t>・ハザードマップ上、〇〇周辺が浸水想定区域（</w:t>
                      </w:r>
                      <w:r>
                        <w:rPr>
                          <w:rFonts w:hint="eastAsia"/>
                        </w:rPr>
                        <w:t>0.5</w:t>
                      </w:r>
                      <w:r>
                        <w:rPr>
                          <w:rFonts w:hint="eastAsia"/>
                        </w:rPr>
                        <w:t>ｍ以上</w:t>
                      </w:r>
                      <w:r>
                        <w:rPr>
                          <w:rFonts w:hint="eastAsia"/>
                        </w:rPr>
                        <w:t>3.0</w:t>
                      </w:r>
                      <w:r>
                        <w:rPr>
                          <w:rFonts w:hint="eastAsia"/>
                        </w:rPr>
                        <w:t>ｍ未</w:t>
                      </w:r>
                    </w:p>
                    <w:p>
                      <w:pPr>
                        <w:pStyle w:val="0"/>
                        <w:rPr>
                          <w:rFonts w:hint="eastAsia"/>
                        </w:rPr>
                      </w:pPr>
                      <w:r>
                        <w:rPr>
                          <w:rFonts w:hint="eastAsia"/>
                        </w:rPr>
                        <w:t>満）となっている。</w:t>
                      </w:r>
                    </w:p>
                    <w:p>
                      <w:pPr>
                        <w:pStyle w:val="0"/>
                        <w:rPr>
                          <w:rFonts w:hint="eastAsia"/>
                        </w:rPr>
                      </w:pPr>
                      <w:r>
                        <w:rPr>
                          <w:rFonts w:hint="eastAsia"/>
                        </w:rPr>
                        <w:t>・道路が非常に狭いため、災害発生時に緊急車両等の通行が困難になる</w:t>
                      </w:r>
                    </w:p>
                    <w:p>
                      <w:pPr>
                        <w:pStyle w:val="0"/>
                        <w:rPr>
                          <w:rFonts w:hint="eastAsia"/>
                        </w:rPr>
                      </w:pPr>
                      <w:r>
                        <w:rPr>
                          <w:rFonts w:hint="eastAsia"/>
                        </w:rPr>
                        <w:t>可能性がある。　など</w:t>
                      </w:r>
                    </w:p>
                  </w:txbxContent>
                </v:textbox>
                <v:imagedata o:title=""/>
                <w10:wrap type="none" anchorx="text" anchory="text"/>
              </v:shape>
            </w:pict>
          </mc:Fallback>
        </mc:AlternateContent>
      </w:r>
      <w:r>
        <w:rPr>
          <w:rFonts w:hint="eastAsia"/>
        </w:rPr>
        <w:br w:type="page"/>
      </w:r>
    </w:p>
    <w:p>
      <w:pPr>
        <w:pStyle w:val="0"/>
        <w:ind w:leftChars="0" w:firstLine="0" w:firstLineChars="0"/>
        <w:jc w:val="left"/>
        <w:rPr>
          <w:rFonts w:hint="eastAsia"/>
          <w:sz w:val="28"/>
        </w:rPr>
      </w:pPr>
      <w:r>
        <w:rPr>
          <w:rFonts w:hint="eastAsia"/>
          <w:sz w:val="28"/>
        </w:rPr>
        <w:t>(2)</w:t>
      </w:r>
      <w:r>
        <w:rPr>
          <w:rFonts w:hint="eastAsia"/>
          <w:sz w:val="28"/>
        </w:rPr>
        <w:t>　今後想定される災害</w:t>
      </w:r>
    </w:p>
    <w:p>
      <w:pPr>
        <w:pStyle w:val="0"/>
        <w:ind w:leftChars="0" w:firstLine="0" w:firstLineChars="0"/>
        <w:jc w:val="left"/>
        <w:rPr>
          <w:rFonts w:hint="eastAsia"/>
          <w:sz w:val="28"/>
        </w:rPr>
      </w:pPr>
      <w:r>
        <w:rPr>
          <w:rFonts w:hint="eastAsia"/>
          <w:sz w:val="28"/>
        </w:rPr>
        <w:t>　</w:t>
      </w:r>
      <w:r>
        <w:rPr>
          <w:rFonts w:hint="eastAsia"/>
          <w:sz w:val="24"/>
        </w:rPr>
        <w:t>近年の災害は、時間雨量が</w:t>
      </w:r>
      <w:r>
        <w:rPr>
          <w:rFonts w:hint="eastAsia"/>
          <w:sz w:val="24"/>
        </w:rPr>
        <w:t>100</w:t>
      </w:r>
      <w:r>
        <w:rPr>
          <w:rFonts w:hint="eastAsia"/>
          <w:sz w:val="24"/>
        </w:rPr>
        <w:t>ｍｍを超えるような豪雨や大地震など、天変地異とも言うべき自然現象による災害が発生しています。そこで、□□地区では、温暖化現象による気候変動や、地震等の被害を次のように想定します。</w:t>
      </w:r>
    </w:p>
    <w:tbl>
      <w:tblPr>
        <w:tblStyle w:val="23"/>
        <w:tblW w:w="0" w:type="auto"/>
        <w:tblInd w:w="0" w:type="dxa"/>
        <w:tblLayout w:type="fixed"/>
        <w:tblLook w:firstRow="1" w:lastRow="0" w:firstColumn="1" w:lastColumn="0" w:noHBand="0" w:noVBand="1" w:val="04A0"/>
      </w:tblPr>
      <w:tblGrid>
        <w:gridCol w:w="2195"/>
        <w:gridCol w:w="3300"/>
        <w:gridCol w:w="3343"/>
      </w:tblGrid>
      <w:tr>
        <w:trPr>
          <w:trHeight w:val="850" w:hRule="atLeast"/>
        </w:trPr>
        <w:tc>
          <w:tcPr>
            <w:tcW w:w="2195" w:type="dxa"/>
            <w:vAlign w:val="center"/>
          </w:tcPr>
          <w:p>
            <w:pPr>
              <w:pStyle w:val="0"/>
              <w:jc w:val="center"/>
              <w:rPr>
                <w:rFonts w:hint="eastAsia"/>
              </w:rPr>
            </w:pPr>
            <w:r>
              <w:rPr>
                <w:rFonts w:hint="eastAsia"/>
              </w:rPr>
              <w:t>災害種別</w:t>
            </w:r>
          </w:p>
        </w:tc>
        <w:tc>
          <w:tcPr>
            <w:tcW w:w="3300" w:type="dxa"/>
            <w:vAlign w:val="center"/>
          </w:tcPr>
          <w:p>
            <w:pPr>
              <w:pStyle w:val="0"/>
              <w:jc w:val="center"/>
              <w:rPr>
                <w:rFonts w:hint="eastAsia"/>
              </w:rPr>
            </w:pPr>
            <w:r>
              <w:rPr>
                <w:rFonts w:hint="eastAsia"/>
              </w:rPr>
              <w:t>想定</w:t>
            </w:r>
          </w:p>
        </w:tc>
        <w:tc>
          <w:tcPr>
            <w:tcW w:w="3343" w:type="dxa"/>
            <w:vAlign w:val="center"/>
          </w:tcPr>
          <w:p>
            <w:pPr>
              <w:pStyle w:val="0"/>
              <w:jc w:val="center"/>
              <w:rPr>
                <w:rFonts w:hint="eastAsia"/>
              </w:rPr>
            </w:pPr>
            <w:r>
              <w:rPr>
                <w:rFonts w:hint="eastAsia"/>
              </w:rPr>
              <w:t>対策</w:t>
            </w:r>
          </w:p>
        </w:tc>
      </w:tr>
      <w:tr>
        <w:trPr>
          <w:trHeight w:val="2160" w:hRule="atLeast"/>
        </w:trPr>
        <w:tc>
          <w:tcPr>
            <w:tcW w:w="2195" w:type="dxa"/>
            <w:vAlign w:val="center"/>
          </w:tcPr>
          <w:p>
            <w:pPr>
              <w:pStyle w:val="0"/>
              <w:jc w:val="center"/>
              <w:rPr>
                <w:rFonts w:hint="eastAsia"/>
              </w:rPr>
            </w:pPr>
            <w:r>
              <w:rPr>
                <w:rFonts w:hint="eastAsia"/>
              </w:rPr>
              <w:t>豪雨災害</w:t>
            </w:r>
          </w:p>
        </w:tc>
        <w:tc>
          <w:tcPr>
            <w:tcW w:w="3300" w:type="dxa"/>
            <w:vAlign w:val="top"/>
          </w:tcPr>
          <w:p>
            <w:pPr>
              <w:pStyle w:val="0"/>
              <w:rPr>
                <w:rFonts w:hint="eastAsia"/>
              </w:rPr>
            </w:pPr>
            <w:r>
              <w:rPr>
                <w:rFonts w:hint="eastAsia"/>
              </w:rPr>
              <w:t>・斜面の多い□□地区では、土砂災害が想定される。</w:t>
            </w:r>
          </w:p>
          <w:p>
            <w:pPr>
              <w:pStyle w:val="0"/>
              <w:rPr>
                <w:rFonts w:hint="eastAsia"/>
              </w:rPr>
            </w:pPr>
            <w:r>
              <w:rPr>
                <w:rFonts w:hint="eastAsia"/>
              </w:rPr>
              <w:t>・土砂崩れによって、県道○号線が通行不能になる可能性がある。</w:t>
            </w:r>
          </w:p>
        </w:tc>
        <w:tc>
          <w:tcPr>
            <w:tcW w:w="3343" w:type="dxa"/>
            <w:vAlign w:val="top"/>
          </w:tcPr>
          <w:p>
            <w:pPr>
              <w:pStyle w:val="0"/>
              <w:rPr>
                <w:rFonts w:hint="eastAsia"/>
              </w:rPr>
            </w:pPr>
            <w:r>
              <w:rPr>
                <w:rFonts w:hint="eastAsia"/>
              </w:rPr>
              <w:t>・高齢者等避難（</w:t>
            </w:r>
            <w:r>
              <w:rPr>
                <w:rFonts w:hint="eastAsia"/>
              </w:rPr>
              <w:t xml:space="preserve"> </w:t>
            </w:r>
            <w:r>
              <w:rPr>
                <w:rFonts w:hint="eastAsia"/>
              </w:rPr>
              <w:t>警戒レベル３）が発令された段階で、避難に時間のかかる要配慮者とその支援者は、避難を行う。</w:t>
            </w:r>
          </w:p>
          <w:p>
            <w:pPr>
              <w:pStyle w:val="0"/>
              <w:rPr>
                <w:rFonts w:hint="eastAsia"/>
              </w:rPr>
            </w:pPr>
            <w:r>
              <w:rPr>
                <w:rFonts w:hint="eastAsia"/>
              </w:rPr>
              <w:t>・避難する際には、隣近所にも声をかけ、速やかな避難を心掛ける。</w:t>
            </w:r>
          </w:p>
        </w:tc>
      </w:tr>
      <w:tr>
        <w:trPr>
          <w:trHeight w:val="2024" w:hRule="atLeast"/>
        </w:trPr>
        <w:tc>
          <w:tcPr>
            <w:tcW w:w="2195" w:type="dxa"/>
            <w:vAlign w:val="center"/>
          </w:tcPr>
          <w:p>
            <w:pPr>
              <w:pStyle w:val="0"/>
              <w:jc w:val="center"/>
              <w:rPr>
                <w:rFonts w:hint="eastAsia"/>
              </w:rPr>
            </w:pPr>
            <w:r>
              <w:rPr>
                <w:rFonts w:hint="eastAsia"/>
              </w:rPr>
              <w:t>地震災害</w:t>
            </w:r>
          </w:p>
        </w:tc>
        <w:tc>
          <w:tcPr>
            <w:tcW w:w="3300" w:type="dxa"/>
            <w:vAlign w:val="top"/>
          </w:tcPr>
          <w:p>
            <w:pPr>
              <w:pStyle w:val="0"/>
              <w:rPr>
                <w:rFonts w:hint="eastAsia"/>
              </w:rPr>
            </w:pPr>
            <w:r>
              <w:rPr>
                <w:rFonts w:hint="eastAsia"/>
              </w:rPr>
              <w:t>・家屋の倒壊、土砂崩れ火災発生や山林火災への延焼等により、人的被害も想定される。</w:t>
            </w:r>
          </w:p>
        </w:tc>
        <w:tc>
          <w:tcPr>
            <w:tcW w:w="3343" w:type="dxa"/>
            <w:vAlign w:val="top"/>
          </w:tcPr>
          <w:p>
            <w:pPr>
              <w:pStyle w:val="0"/>
              <w:rPr>
                <w:rFonts w:hint="eastAsia"/>
              </w:rPr>
            </w:pPr>
            <w:r>
              <w:rPr>
                <w:rFonts w:hint="eastAsia"/>
              </w:rPr>
              <w:t>・危険箇所を洗い出し、防災マップ上で整理する。</w:t>
            </w:r>
          </w:p>
          <w:p>
            <w:pPr>
              <w:pStyle w:val="0"/>
              <w:rPr>
                <w:rFonts w:hint="eastAsia"/>
              </w:rPr>
            </w:pPr>
            <w:r>
              <w:rPr>
                <w:rFonts w:hint="eastAsia"/>
              </w:rPr>
              <w:t>・防災マップを各家庭に配布する。</w:t>
            </w:r>
          </w:p>
          <w:p>
            <w:pPr>
              <w:pStyle w:val="0"/>
              <w:rPr>
                <w:rFonts w:hint="eastAsia"/>
              </w:rPr>
            </w:pPr>
            <w:r>
              <w:rPr>
                <w:rFonts w:hint="eastAsia"/>
              </w:rPr>
              <w:t>・避難する場合、ガスの元栓等を閉めるなどの出火防止に努めるよう啓発する。</w:t>
            </w:r>
          </w:p>
        </w:tc>
      </w:tr>
    </w:tbl>
    <w:p>
      <w:pPr>
        <w:pStyle w:val="0"/>
        <w:ind w:leftChars="0" w:firstLine="0" w:firstLineChars="0"/>
        <w:jc w:val="left"/>
        <w:rPr>
          <w:rFonts w:hint="eastAsia"/>
          <w:sz w:val="28"/>
        </w:rPr>
      </w:pPr>
    </w:p>
    <w:p>
      <w:pPr>
        <w:pStyle w:val="0"/>
        <w:ind w:leftChars="0" w:firstLine="0" w:firstLineChars="0"/>
        <w:jc w:val="left"/>
        <w:rPr>
          <w:rFonts w:hint="eastAsia"/>
          <w:sz w:val="24"/>
        </w:rPr>
      </w:pPr>
      <w:r>
        <w:rPr>
          <w:rFonts w:hint="eastAsia"/>
          <w:sz w:val="24"/>
        </w:rPr>
        <w:t>【参考】地区の過去の災害</w:t>
      </w:r>
    </w:p>
    <w:tbl>
      <w:tblPr>
        <w:tblStyle w:val="23"/>
        <w:tblW w:w="0" w:type="auto"/>
        <w:tblInd w:w="0" w:type="dxa"/>
        <w:tblLayout w:type="fixed"/>
        <w:tblLook w:firstRow="1" w:lastRow="0" w:firstColumn="1" w:lastColumn="0" w:noHBand="0" w:noVBand="1" w:val="04A0"/>
      </w:tblPr>
      <w:tblGrid>
        <w:gridCol w:w="2415"/>
        <w:gridCol w:w="6380"/>
      </w:tblGrid>
      <w:tr>
        <w:trPr>
          <w:trHeight w:val="437" w:hRule="atLeast"/>
        </w:trPr>
        <w:tc>
          <w:tcPr>
            <w:tcW w:w="2415" w:type="dxa"/>
            <w:vAlign w:val="center"/>
          </w:tcPr>
          <w:p>
            <w:pPr>
              <w:pStyle w:val="0"/>
              <w:jc w:val="center"/>
              <w:rPr>
                <w:rFonts w:hint="eastAsia"/>
              </w:rPr>
            </w:pPr>
            <w:r>
              <w:rPr>
                <w:rFonts w:hint="eastAsia"/>
              </w:rPr>
              <w:t>災害名称及び</w:t>
            </w:r>
          </w:p>
          <w:p>
            <w:pPr>
              <w:pStyle w:val="0"/>
              <w:jc w:val="center"/>
              <w:rPr>
                <w:rFonts w:hint="eastAsia"/>
              </w:rPr>
            </w:pPr>
            <w:r>
              <w:rPr>
                <w:rFonts w:hint="eastAsia"/>
              </w:rPr>
              <w:t>災害発生年月日</w:t>
            </w:r>
          </w:p>
        </w:tc>
        <w:tc>
          <w:tcPr>
            <w:tcW w:w="6380" w:type="dxa"/>
            <w:vAlign w:val="center"/>
          </w:tcPr>
          <w:p>
            <w:pPr>
              <w:pStyle w:val="0"/>
              <w:jc w:val="center"/>
              <w:rPr>
                <w:rFonts w:hint="eastAsia"/>
              </w:rPr>
            </w:pPr>
            <w:r>
              <w:rPr>
                <w:rFonts w:hint="eastAsia"/>
              </w:rPr>
              <w:t>災害による被害状況と当時の状況</w:t>
            </w:r>
          </w:p>
        </w:tc>
      </w:tr>
      <w:tr>
        <w:trPr>
          <w:trHeight w:val="1286" w:hRule="atLeast"/>
        </w:trPr>
        <w:tc>
          <w:tcPr>
            <w:tcW w:w="2415" w:type="dxa"/>
            <w:vAlign w:val="top"/>
          </w:tcPr>
          <w:p>
            <w:pPr>
              <w:pStyle w:val="0"/>
              <w:rPr>
                <w:rFonts w:hint="eastAsia"/>
              </w:rPr>
            </w:pPr>
            <w:r>
              <w:rPr>
                <w:rFonts w:hint="eastAsia"/>
              </w:rPr>
              <w:t>奄美豪雨災害</w:t>
            </w:r>
          </w:p>
          <w:p>
            <w:pPr>
              <w:pStyle w:val="0"/>
              <w:rPr>
                <w:rFonts w:hint="eastAsia"/>
              </w:rPr>
            </w:pPr>
            <w:r>
              <w:rPr>
                <w:rFonts w:hint="eastAsia"/>
              </w:rPr>
              <w:t>平成</w:t>
            </w:r>
            <w:r>
              <w:rPr>
                <w:rFonts w:hint="eastAsia"/>
              </w:rPr>
              <w:t>22</w:t>
            </w:r>
            <w:r>
              <w:rPr>
                <w:rFonts w:hint="eastAsia"/>
              </w:rPr>
              <w:t>年</w:t>
            </w:r>
            <w:r>
              <w:rPr>
                <w:rFonts w:hint="eastAsia"/>
              </w:rPr>
              <w:t>10</w:t>
            </w:r>
            <w:r>
              <w:rPr>
                <w:rFonts w:hint="eastAsia"/>
              </w:rPr>
              <w:t>月</w:t>
            </w:r>
            <w:r>
              <w:rPr>
                <w:rFonts w:hint="eastAsia"/>
              </w:rPr>
              <w:t>18</w:t>
            </w:r>
            <w:r>
              <w:rPr>
                <w:rFonts w:hint="eastAsia"/>
              </w:rPr>
              <w:t>日</w:t>
            </w:r>
          </w:p>
        </w:tc>
        <w:tc>
          <w:tcPr>
            <w:tcW w:w="6380" w:type="dxa"/>
            <w:vAlign w:val="top"/>
          </w:tcPr>
          <w:p>
            <w:pPr>
              <w:pStyle w:val="0"/>
              <w:rPr>
                <w:rFonts w:hint="eastAsia"/>
                <w:sz w:val="24"/>
              </w:rPr>
            </w:pPr>
            <w:r>
              <w:rPr>
                <w:rFonts w:hint="eastAsia"/>
                <w:sz w:val="24"/>
              </w:rPr>
              <w:t>奄美地方に梅雨前線が</w:t>
            </w:r>
            <w:r>
              <w:rPr>
                <w:rFonts w:hint="eastAsia"/>
                <w:sz w:val="24"/>
              </w:rPr>
              <w:t>10</w:t>
            </w:r>
            <w:r>
              <w:rPr>
                <w:rFonts w:hint="eastAsia"/>
                <w:sz w:val="24"/>
              </w:rPr>
              <w:t>月</w:t>
            </w:r>
            <w:r>
              <w:rPr>
                <w:rFonts w:hint="eastAsia"/>
                <w:sz w:val="24"/>
              </w:rPr>
              <w:t>18</w:t>
            </w:r>
            <w:r>
              <w:rPr>
                <w:rFonts w:hint="eastAsia"/>
                <w:sz w:val="24"/>
              </w:rPr>
              <w:t>日から</w:t>
            </w:r>
            <w:r>
              <w:rPr>
                <w:rFonts w:hint="eastAsia"/>
                <w:sz w:val="24"/>
              </w:rPr>
              <w:t>21</w:t>
            </w:r>
            <w:r>
              <w:rPr>
                <w:rFonts w:hint="eastAsia"/>
                <w:sz w:val="24"/>
              </w:rPr>
              <w:t>日にかけて停滞し、台風</w:t>
            </w:r>
            <w:r>
              <w:rPr>
                <w:rFonts w:hint="eastAsia"/>
                <w:sz w:val="24"/>
              </w:rPr>
              <w:t>13</w:t>
            </w:r>
            <w:r>
              <w:rPr>
                <w:rFonts w:hint="eastAsia"/>
                <w:sz w:val="24"/>
              </w:rPr>
              <w:t>号の影響で大気の状態が不安定になり雨雲が発達した。特に</w:t>
            </w:r>
            <w:r>
              <w:rPr>
                <w:rFonts w:hint="eastAsia"/>
                <w:sz w:val="24"/>
              </w:rPr>
              <w:t>20</w:t>
            </w:r>
            <w:r>
              <w:rPr>
                <w:rFonts w:hint="eastAsia"/>
                <w:sz w:val="24"/>
              </w:rPr>
              <w:t>日は線状降水帯の形成により古仁屋では１時間雨量が</w:t>
            </w:r>
            <w:r>
              <w:rPr>
                <w:rFonts w:hint="eastAsia"/>
                <w:sz w:val="24"/>
              </w:rPr>
              <w:t>89.5</w:t>
            </w:r>
            <w:r>
              <w:rPr>
                <w:rFonts w:hint="eastAsia"/>
                <w:sz w:val="24"/>
              </w:rPr>
              <w:t>㎜を記録する豪雨となり、河川の氾濫や土砂崩れなどが発生した。</w:t>
            </w:r>
          </w:p>
          <w:p>
            <w:pPr>
              <w:pStyle w:val="0"/>
              <w:rPr>
                <w:rFonts w:hint="eastAsia"/>
                <w:sz w:val="24"/>
              </w:rPr>
            </w:pPr>
            <w:r>
              <w:rPr>
                <w:rFonts w:hint="eastAsia"/>
                <w:sz w:val="24"/>
              </w:rPr>
              <w:t>□□地区では、床上浸水○世帯○人、床下浸水○世帯○人に被害があった。</w:t>
            </w:r>
          </w:p>
        </w:tc>
      </w:tr>
      <w:tr>
        <w:trPr>
          <w:trHeight w:val="1702" w:hRule="atLeast"/>
        </w:trPr>
        <w:tc>
          <w:tcPr>
            <w:tcW w:w="2415" w:type="dxa"/>
            <w:vAlign w:val="top"/>
          </w:tcPr>
          <w:p>
            <w:pPr>
              <w:pStyle w:val="0"/>
              <w:rPr>
                <w:rFonts w:hint="eastAsia"/>
              </w:rPr>
            </w:pPr>
            <w:r>
              <w:rPr>
                <w:rFonts w:hint="eastAsia"/>
              </w:rPr>
              <w:t>奄美大島南部豪雨</w:t>
            </w:r>
          </w:p>
          <w:p>
            <w:pPr>
              <w:pStyle w:val="0"/>
              <w:rPr>
                <w:rFonts w:hint="eastAsia"/>
              </w:rPr>
            </w:pPr>
            <w:r>
              <w:rPr>
                <w:rFonts w:hint="eastAsia"/>
              </w:rPr>
              <w:t>平成</w:t>
            </w:r>
            <w:r>
              <w:rPr>
                <w:rFonts w:hint="eastAsia"/>
              </w:rPr>
              <w:t>23</w:t>
            </w:r>
            <w:r>
              <w:rPr>
                <w:rFonts w:hint="eastAsia"/>
              </w:rPr>
              <w:t>年</w:t>
            </w:r>
            <w:r>
              <w:rPr>
                <w:rFonts w:hint="eastAsia"/>
              </w:rPr>
              <w:t>11</w:t>
            </w:r>
            <w:r>
              <w:rPr>
                <w:rFonts w:hint="eastAsia"/>
              </w:rPr>
              <w:t>月２日</w:t>
            </w:r>
          </w:p>
        </w:tc>
        <w:tc>
          <w:tcPr>
            <w:tcW w:w="6380" w:type="dxa"/>
            <w:vAlign w:val="top"/>
          </w:tcPr>
          <w:p>
            <w:pPr>
              <w:pStyle w:val="0"/>
              <w:rPr>
                <w:rFonts w:hint="eastAsia"/>
              </w:rPr>
            </w:pPr>
            <w:r>
              <w:rPr>
                <w:rFonts w:hint="eastAsia"/>
              </w:rPr>
              <w:t>奄美地方で高気圧周辺からの湿った空気が流れ込み、大気の状態が非常に不安定となったため、雨雲が急激に発達し、古仁屋では１時間に</w:t>
            </w:r>
            <w:r>
              <w:rPr>
                <w:rFonts w:hint="eastAsia"/>
              </w:rPr>
              <w:t>143.5</w:t>
            </w:r>
            <w:r>
              <w:rPr>
                <w:rFonts w:hint="eastAsia"/>
              </w:rPr>
              <w:t>㎜を観測する記録的な豪雨となり、土砂崩れや浸水などが発生した。</w:t>
            </w:r>
          </w:p>
          <w:p>
            <w:pPr>
              <w:pStyle w:val="0"/>
              <w:rPr>
                <w:rFonts w:hint="eastAsia"/>
              </w:rPr>
            </w:pPr>
            <w:r>
              <w:rPr>
                <w:rFonts w:hint="eastAsia"/>
                <w:sz w:val="24"/>
              </w:rPr>
              <w:t>□□地区では、床上浸水○世帯○人、床下浸水○世帯○人に被害があった。</w:t>
            </w:r>
          </w:p>
        </w:tc>
      </w:tr>
      <w:tr>
        <w:trPr>
          <w:trHeight w:val="1702" w:hRule="atLeast"/>
        </w:trPr>
        <w:tc>
          <w:tcPr>
            <w:tcW w:w="2415" w:type="dxa"/>
            <w:vAlign w:val="top"/>
          </w:tcPr>
          <w:p>
            <w:pPr>
              <w:pStyle w:val="0"/>
              <w:rPr>
                <w:rFonts w:hint="eastAsia"/>
              </w:rPr>
            </w:pPr>
          </w:p>
        </w:tc>
        <w:tc>
          <w:tcPr>
            <w:tcW w:w="6380" w:type="dxa"/>
            <w:vAlign w:val="top"/>
          </w:tcPr>
          <w:p>
            <w:pPr>
              <w:pStyle w:val="0"/>
              <w:rPr>
                <w:rFonts w:hint="eastAsia"/>
              </w:rPr>
            </w:pPr>
          </w:p>
        </w:tc>
      </w:tr>
    </w:tbl>
    <w:p>
      <w:pPr>
        <w:pStyle w:val="0"/>
        <w:ind w:leftChars="0" w:firstLine="0" w:firstLineChars="0"/>
        <w:jc w:val="center"/>
        <w:rPr>
          <w:rFonts w:hint="eastAsia"/>
          <w:sz w:val="28"/>
        </w:rPr>
      </w:pPr>
      <w:r>
        <w:rPr>
          <w:rFonts w:hint="eastAsia"/>
          <w:sz w:val="32"/>
        </w:rPr>
        <w:t>防災活動</w:t>
      </w:r>
    </w:p>
    <w:p>
      <w:pPr>
        <w:pStyle w:val="0"/>
        <w:ind w:leftChars="0" w:firstLine="0" w:firstLineChars="0"/>
        <w:jc w:val="left"/>
        <w:rPr>
          <w:rFonts w:hint="eastAsia"/>
          <w:sz w:val="24"/>
        </w:rPr>
      </w:pPr>
    </w:p>
    <w:p>
      <w:pPr>
        <w:pStyle w:val="0"/>
        <w:ind w:leftChars="0" w:firstLine="0" w:firstLineChars="0"/>
        <w:jc w:val="left"/>
        <w:rPr>
          <w:rFonts w:hint="eastAsia"/>
          <w:sz w:val="24"/>
        </w:rPr>
      </w:pPr>
      <w:r>
        <w:rPr>
          <w:rFonts w:hint="eastAsia"/>
          <w:sz w:val="24"/>
        </w:rPr>
        <w:t>(1)</w:t>
      </w:r>
      <w:r>
        <w:rPr>
          <w:rFonts w:hint="eastAsia"/>
          <w:sz w:val="24"/>
        </w:rPr>
        <w:t>　活動目標</w:t>
      </w:r>
    </w:p>
    <w:p>
      <w:pPr>
        <w:pStyle w:val="0"/>
        <w:ind w:leftChars="0" w:firstLine="0" w:firstLineChars="0"/>
        <w:jc w:val="left"/>
        <w:rPr>
          <w:rFonts w:hint="eastAsia"/>
          <w:sz w:val="24"/>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24765</wp:posOffset>
                </wp:positionH>
                <wp:positionV relativeFrom="paragraph">
                  <wp:posOffset>59690</wp:posOffset>
                </wp:positionV>
                <wp:extent cx="5524500" cy="73342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5524500" cy="7334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迅速な安否確認体制を構築し、防災訓練を毎年実施　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7pt;mso-position-vertical-relative:text;mso-position-horizontal-relative:text;position:absolute;height:57.75pt;mso-wrap-distance-top:0pt;width:435pt;mso-wrap-distance-left:16pt;margin-left:1.95pt;z-index:5;" o:spid="_x0000_s103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迅速な安否確認体制を構築し、防災訓練を毎年実施　など</w:t>
                      </w:r>
                    </w:p>
                  </w:txbxContent>
                </v:textbox>
                <v:imagedata o:title=""/>
                <w10:wrap type="none" anchorx="text" anchory="text"/>
              </v:shape>
            </w:pict>
          </mc:Fallback>
        </mc:AlternateContent>
      </w:r>
    </w:p>
    <w:p>
      <w:pPr>
        <w:pStyle w:val="0"/>
        <w:ind w:leftChars="0" w:firstLine="0" w:firstLineChars="0"/>
        <w:jc w:val="left"/>
        <w:rPr>
          <w:rFonts w:hint="eastAsia"/>
          <w:sz w:val="24"/>
        </w:rPr>
      </w:pPr>
    </w:p>
    <w:p>
      <w:pPr>
        <w:pStyle w:val="0"/>
        <w:ind w:leftChars="0" w:firstLine="0" w:firstLineChars="0"/>
        <w:jc w:val="left"/>
        <w:rPr>
          <w:rFonts w:hint="eastAsia"/>
          <w:sz w:val="24"/>
        </w:rPr>
      </w:pPr>
    </w:p>
    <w:p>
      <w:pPr>
        <w:pStyle w:val="0"/>
        <w:ind w:leftChars="0" w:firstLine="0" w:firstLineChars="0"/>
        <w:jc w:val="left"/>
        <w:rPr>
          <w:rFonts w:hint="eastAsia"/>
          <w:sz w:val="24"/>
        </w:rPr>
      </w:pPr>
    </w:p>
    <w:p>
      <w:pPr>
        <w:pStyle w:val="0"/>
        <w:ind w:leftChars="0" w:firstLine="0" w:firstLineChars="0"/>
        <w:jc w:val="left"/>
        <w:rPr>
          <w:rFonts w:hint="eastAsia"/>
          <w:sz w:val="24"/>
        </w:rPr>
      </w:pPr>
    </w:p>
    <w:p>
      <w:pPr>
        <w:pStyle w:val="0"/>
        <w:ind w:leftChars="0" w:firstLine="0" w:firstLineChars="0"/>
        <w:jc w:val="left"/>
        <w:rPr>
          <w:rFonts w:hint="eastAsia"/>
          <w:sz w:val="24"/>
        </w:rPr>
      </w:pPr>
      <w:r>
        <w:rPr>
          <w:rFonts w:hint="eastAsia"/>
          <w:sz w:val="24"/>
        </w:rPr>
        <w:t>(2)</w:t>
      </w:r>
      <w:r>
        <w:rPr>
          <w:rFonts w:hint="eastAsia"/>
          <w:sz w:val="24"/>
        </w:rPr>
        <w:t>活動体制</w:t>
      </w:r>
    </w:p>
    <w:p>
      <w:pPr>
        <w:pStyle w:val="0"/>
        <w:ind w:leftChars="0" w:firstLine="0" w:firstLineChars="0"/>
        <w:jc w:val="left"/>
        <w:rPr>
          <w:rFonts w:hint="eastAsia"/>
          <w:sz w:val="24"/>
        </w:rPr>
      </w:pPr>
      <w:r>
        <w:rPr>
          <w:rFonts w:hint="eastAsia"/>
        </w:rPr>
        <mc:AlternateContent>
          <mc:Choice Requires="wps">
            <w:drawing>
              <wp:anchor simplePos="0" relativeHeight="16" behindDoc="0" locked="0" layoutInCell="1" hidden="0" allowOverlap="1">
                <wp:simplePos x="0" y="0"/>
                <wp:positionH relativeFrom="column">
                  <wp:posOffset>2651760</wp:posOffset>
                </wp:positionH>
                <wp:positionV relativeFrom="paragraph">
                  <wp:posOffset>196850</wp:posOffset>
                </wp:positionV>
                <wp:extent cx="2924810" cy="1040765"/>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2924810" cy="10407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rPr>
                            </w:pPr>
                            <w:r>
                              <w:rPr>
                                <w:rFonts w:hint="eastAsia"/>
                              </w:rPr>
                              <w:t>・要配慮者･避難･生活支援･安否等の情報収集及び広報</w:t>
                            </w:r>
                          </w:p>
                          <w:p>
                            <w:pPr>
                              <w:pStyle w:val="0"/>
                              <w:jc w:val="both"/>
                              <w:rPr>
                                <w:rFonts w:hint="eastAsia"/>
                              </w:rPr>
                            </w:pPr>
                            <w:r>
                              <w:rPr>
                                <w:rFonts w:hint="eastAsia"/>
                              </w:rPr>
                              <w:t>・避難所等での生活全般事項の掌握</w:t>
                            </w:r>
                            <w:r>
                              <w:rPr>
                                <w:rFonts w:hint="eastAsia"/>
                              </w:rPr>
                              <w:t xml:space="preserve">( </w:t>
                            </w:r>
                            <w:r>
                              <w:rPr>
                                <w:rFonts w:hint="eastAsia"/>
                              </w:rPr>
                              <w:t>給食･給水･清掃等</w:t>
                            </w:r>
                            <w:r>
                              <w:rPr>
                                <w:rFonts w:hint="eastAsia"/>
                              </w:rPr>
                              <w:t xml:space="preserve"> )</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argin-top:15.5pt;mso-position-vertical-relative:text;mso-position-horizontal-relative:text;v-text-anchor:middle;position:absolute;height:81.95pt;width:230.3pt;margin-left:208.8pt;z-index:16;" o:spid="_x0000_s103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both"/>
                        <w:rPr>
                          <w:rFonts w:hint="eastAsia"/>
                        </w:rPr>
                      </w:pPr>
                      <w:r>
                        <w:rPr>
                          <w:rFonts w:hint="eastAsia"/>
                        </w:rPr>
                        <w:t>・要配慮者･避難･生活支援･安否等の情報収集及び広報</w:t>
                      </w:r>
                    </w:p>
                    <w:p>
                      <w:pPr>
                        <w:pStyle w:val="0"/>
                        <w:jc w:val="both"/>
                        <w:rPr>
                          <w:rFonts w:hint="eastAsia"/>
                        </w:rPr>
                      </w:pPr>
                      <w:r>
                        <w:rPr>
                          <w:rFonts w:hint="eastAsia"/>
                        </w:rPr>
                        <w:t>・避難所等での生活全般事項の掌握</w:t>
                      </w:r>
                      <w:r>
                        <w:rPr>
                          <w:rFonts w:hint="eastAsia"/>
                        </w:rPr>
                        <w:t xml:space="preserve">( </w:t>
                      </w:r>
                      <w:r>
                        <w:rPr>
                          <w:rFonts w:hint="eastAsia"/>
                        </w:rPr>
                        <w:t>給食･給水･清掃等</w:t>
                      </w:r>
                      <w:r>
                        <w:rPr>
                          <w:rFonts w:hint="eastAsia"/>
                        </w:rPr>
                        <w:t xml:space="preserve">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 behindDoc="0" locked="0" layoutInCell="1" hidden="0" allowOverlap="1">
                <wp:simplePos x="0" y="0"/>
                <wp:positionH relativeFrom="column">
                  <wp:posOffset>-66675</wp:posOffset>
                </wp:positionH>
                <wp:positionV relativeFrom="paragraph">
                  <wp:posOffset>85725</wp:posOffset>
                </wp:positionV>
                <wp:extent cx="5773420" cy="501523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5773420" cy="501523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75pt;mso-position-vertical-relative:text;mso-position-horizontal-relative:text;position:absolute;height:394.9pt;mso-wrap-distance-top:0pt;width:454.6pt;mso-wrap-distance-left:16pt;margin-left:-5.25pt;z-index:12;" o:spid="_x0000_s103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jc w:val="left"/>
        <w:rPr>
          <w:rFonts w:hint="eastAsia"/>
          <w:sz w:val="24"/>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139065</wp:posOffset>
                </wp:positionH>
                <wp:positionV relativeFrom="paragraph">
                  <wp:posOffset>4322445</wp:posOffset>
                </wp:positionV>
                <wp:extent cx="5124450" cy="49530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5124450" cy="4953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・災害発生後に参集した班長を中心に活動体制をとる。</w:t>
                            </w:r>
                          </w:p>
                          <w:p>
                            <w:pPr>
                              <w:pStyle w:val="0"/>
                              <w:rPr>
                                <w:rFonts w:hint="eastAsia"/>
                              </w:rPr>
                            </w:pPr>
                            <w:r>
                              <w:rPr>
                                <w:rFonts w:hint="eastAsia"/>
                              </w:rPr>
                              <w:t>・会長が不在の場合には、副会長が指揮を執る。</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40.35pt;mso-position-vertical-relative:text;mso-position-horizontal-relative:text;v-text-anchor:middle;position:absolute;height:39pt;mso-wrap-distance-top:0pt;width:403.5pt;mso-wrap-distance-left:16pt;margin-left:10.95pt;z-index:11;"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・災害発生後に参集した班長を中心に活動体制をとる。</w:t>
                      </w:r>
                    </w:p>
                    <w:p>
                      <w:pPr>
                        <w:pStyle w:val="0"/>
                        <w:rPr>
                          <w:rFonts w:hint="eastAsia"/>
                        </w:rPr>
                      </w:pPr>
                      <w:r>
                        <w:rPr>
                          <w:rFonts w:hint="eastAsia"/>
                        </w:rPr>
                        <w:t>・会長が不在の場合には、副会長が指揮を執る。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4206240</wp:posOffset>
                </wp:positionH>
                <wp:positionV relativeFrom="paragraph">
                  <wp:posOffset>5909945</wp:posOffset>
                </wp:positionV>
                <wp:extent cx="1123950" cy="53340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1123950" cy="533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rPr>
                              <w:t>〇〇学校</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35pt;mso-position-vertical-relative:text;mso-position-horizontal-relative:text;v-text-anchor:middle;position:absolute;height:42pt;mso-wrap-distance-top:0pt;width:88.5pt;mso-wrap-distance-left:16pt;margin-left:331.2pt;z-index:9;" o:spid="_x0000_s103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rPr>
                        <w:t>〇〇学校</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24765</wp:posOffset>
                </wp:positionH>
                <wp:positionV relativeFrom="paragraph">
                  <wp:posOffset>5532120</wp:posOffset>
                </wp:positionV>
                <wp:extent cx="5124450" cy="200025"/>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5124450" cy="2000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地区内の防災に携わる団体機関等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5.6pt;mso-position-vertical-relative:text;mso-position-horizontal-relative:text;position:absolute;height:15.75pt;mso-wrap-distance-top:0pt;width:403.5pt;mso-wrap-distance-left:16pt;margin-left:1.95pt;z-index:10;" o:spid="_x0000_s103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地区内の防災に携わる団体機関等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2570480</wp:posOffset>
                </wp:positionH>
                <wp:positionV relativeFrom="paragraph">
                  <wp:posOffset>4950460</wp:posOffset>
                </wp:positionV>
                <wp:extent cx="678180" cy="762000"/>
                <wp:effectExtent l="0" t="0" r="635" b="635"/>
                <wp:wrapNone/>
                <wp:docPr id="1036" name="オブジェクト 0"/>
                <a:graphic xmlns:a="http://schemas.openxmlformats.org/drawingml/2006/main">
                  <a:graphicData uri="http://schemas.microsoft.com/office/word/2010/wordprocessingShape">
                    <wps:wsp>
                      <wps:cNvPr id="1036" name="オブジェクト 0"/>
                      <wps:cNvSpPr/>
                      <wps:spPr>
                        <a:xfrm>
                          <a:off x="0" y="0"/>
                          <a:ext cx="678180" cy="762000"/>
                        </a:xfrm>
                        <a:prstGeom prst="upDownArrow">
                          <a:avLst>
                            <a:gd name="adj1" fmla="val 45833"/>
                            <a:gd name="adj2" fmla="val 32083"/>
                          </a:avLst>
                        </a:prstGeom>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オブジェクト 0" style="mso-wrap-distance-right:16pt;mso-wrap-distance-bottom:0pt;margin-top:389.8pt;mso-position-vertical-relative:text;mso-position-horizontal-relative:text;position:absolute;height:60pt;mso-wrap-distance-top:0pt;width:53.4pt;mso-wrap-distance-left:16pt;margin-left:202.4pt;z-index:13;" o:spid="_x0000_s1036" o:allowincell="t" o:allowoverlap="t" filled="t" fillcolor="#5b9bd5 [3204]" stroked="f" strokecolor="#42709c" strokeweight="1pt" o:spt="70" type="#_x0000_t70" adj="5850,6930">
                <v:fill/>
                <v:stroke linestyle="single" miterlimit="8" endcap="flat" dashstyl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205740</wp:posOffset>
                </wp:positionH>
                <wp:positionV relativeFrom="paragraph">
                  <wp:posOffset>5909945</wp:posOffset>
                </wp:positionV>
                <wp:extent cx="1238885" cy="53340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238885" cy="533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rPr>
                              <w:t>瀬戸内町</w:t>
                            </w:r>
                          </w:p>
                          <w:p>
                            <w:pPr>
                              <w:pStyle w:val="0"/>
                              <w:jc w:val="center"/>
                              <w:rPr>
                                <w:rFonts w:hint="eastAsia"/>
                              </w:rPr>
                            </w:pPr>
                            <w:r>
                              <w:rPr>
                                <w:rFonts w:hint="eastAsia"/>
                              </w:rPr>
                              <w:t>（危機管理係）</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35pt;mso-position-vertical-relative:text;mso-position-horizontal-relative:text;v-text-anchor:middle;position:absolute;height:42pt;mso-wrap-distance-top:0pt;width:97.55pt;mso-wrap-distance-left:16pt;margin-left:16.2pt;z-index:6;" o:spid="_x0000_s103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rPr>
                        <w:t>瀬戸内町</w:t>
                      </w:r>
                    </w:p>
                    <w:p>
                      <w:pPr>
                        <w:pStyle w:val="0"/>
                        <w:jc w:val="center"/>
                        <w:rPr>
                          <w:rFonts w:hint="eastAsia"/>
                        </w:rPr>
                      </w:pPr>
                      <w:r>
                        <w:rPr>
                          <w:rFonts w:hint="eastAsia"/>
                        </w:rPr>
                        <w:t>（危機管理係）</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1619250</wp:posOffset>
                </wp:positionH>
                <wp:positionV relativeFrom="paragraph">
                  <wp:posOffset>5909945</wp:posOffset>
                </wp:positionV>
                <wp:extent cx="1123950" cy="53340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123950" cy="533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rPr>
                              <w:t>消防団</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35pt;mso-position-vertical-relative:text;mso-position-horizontal-relative:text;v-text-anchor:middle;position:absolute;height:42pt;mso-wrap-distance-top:0pt;width:88.5pt;mso-wrap-distance-left:16pt;margin-left:127.5pt;z-index:7;" o:spid="_x0000_s103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rPr>
                        <w:t>消防団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2907030</wp:posOffset>
                </wp:positionH>
                <wp:positionV relativeFrom="paragraph">
                  <wp:posOffset>5909945</wp:posOffset>
                </wp:positionV>
                <wp:extent cx="1123950" cy="53340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1123950" cy="533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rPr>
                              <w:t>〇〇介護</w:t>
                            </w:r>
                          </w:p>
                          <w:p>
                            <w:pPr>
                              <w:pStyle w:val="0"/>
                              <w:jc w:val="center"/>
                              <w:rPr>
                                <w:rFonts w:hint="eastAsia"/>
                              </w:rPr>
                            </w:pPr>
                            <w:r>
                              <w:rPr>
                                <w:rFonts w:hint="eastAsia"/>
                              </w:rPr>
                              <w:t>事務所</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35pt;mso-position-vertical-relative:text;mso-position-horizontal-relative:text;v-text-anchor:middle;position:absolute;height:42pt;mso-wrap-distance-top:0pt;width:88.5pt;mso-wrap-distance-left:16pt;margin-left:228.9pt;z-index:8;" o:spid="_x0000_s103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rPr>
                        <w:t>〇〇介護</w:t>
                      </w:r>
                    </w:p>
                    <w:p>
                      <w:pPr>
                        <w:pStyle w:val="0"/>
                        <w:jc w:val="center"/>
                        <w:rPr>
                          <w:rFonts w:hint="eastAsia"/>
                        </w:rPr>
                      </w:pPr>
                      <w:r>
                        <w:rPr>
                          <w:rFonts w:hint="eastAsia"/>
                        </w:rPr>
                        <w:t>事務所</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601980</wp:posOffset>
                </wp:positionH>
                <wp:positionV relativeFrom="paragraph">
                  <wp:posOffset>1995170</wp:posOffset>
                </wp:positionV>
                <wp:extent cx="0" cy="288290"/>
                <wp:effectExtent l="635" t="0" r="29845" b="10160"/>
                <wp:wrapNone/>
                <wp:docPr id="1040" name="オブジェクト 0"/>
                <a:graphic xmlns:a="http://schemas.openxmlformats.org/drawingml/2006/main">
                  <a:graphicData uri="http://schemas.microsoft.com/office/word/2010/wordprocessingShape">
                    <wps:wsp>
                      <wps:cNvPr id="1040" name="オブジェクト 0"/>
                      <wps:cNvCnPr/>
                      <wps:spPr>
                        <a:xfrm>
                          <a:off x="0" y="0"/>
                          <a:ext cx="0" cy="288290"/>
                        </a:xfrm>
                        <a:prstGeom prst="straightConnector1">
                          <a:avLst/>
                        </a:prstGeom>
                        <a:ln w="19050" cap="flat" cmpd="sng" algn="ctr">
                          <a:solidFill>
                            <a:schemeClr val="accent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16pt;mso-wrap-distance-bottom:0pt;margin-top:157.1pt;mso-position-vertical-relative:text;mso-position-horizontal-relative:text;position:absolute;height:22.7pt;mso-wrap-distance-top:0pt;width:0pt;mso-wrap-distance-left:16pt;margin-left:47.4pt;z-index:22;" o:spid="_x0000_s1040" o:allowincell="t" o:allowoverlap="t" filled="f" stroked="t" strokecolor="#5b9bd5 [3204]" strokeweight="1.5pt" o:spt="32" type="#_x0000_t32">
                <v:fill/>
                <v:stroke linestyle="single" miterlimit="8" endcap="flat" dashstyle="solid" filltype="solid"/>
                <v:imagedata o:title=""/>
                <w10:wrap type="none" anchorx="text" anchory="text"/>
              </v:shape>
            </w:pict>
          </mc:Fallback>
        </mc:AlternateContent>
      </w:r>
      <w:r>
        <w:rPr>
          <w:rFonts w:hint="eastAsia"/>
        </w:rPr>
        <mc:AlternateContent>
          <mc:Choice Requires="wps">
            <w:drawing>
              <wp:anchor simplePos="0" relativeHeight="19" behindDoc="0" locked="0" layoutInCell="1" hidden="0" allowOverlap="1">
                <wp:simplePos x="0" y="0"/>
                <wp:positionH relativeFrom="column">
                  <wp:posOffset>2663190</wp:posOffset>
                </wp:positionH>
                <wp:positionV relativeFrom="paragraph">
                  <wp:posOffset>3599180</wp:posOffset>
                </wp:positionV>
                <wp:extent cx="2962275" cy="674370"/>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2962275" cy="67437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rPr>
                            </w:pPr>
                            <w:r>
                              <w:rPr>
                                <w:rFonts w:hint="eastAsia"/>
                              </w:rPr>
                              <w:t>・各班と協力し、避難所運営計画手順に従った活動を行う</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argin-top:283.39pt;mso-position-vertical-relative:text;mso-position-horizontal-relative:text;v-text-anchor:middle;position:absolute;height:53.1pt;width:233.25pt;margin-left:209.7pt;z-index:19;" o:spid="_x0000_s104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both"/>
                        <w:rPr>
                          <w:rFonts w:hint="eastAsia"/>
                        </w:rPr>
                      </w:pPr>
                      <w:r>
                        <w:rPr>
                          <w:rFonts w:hint="eastAsia"/>
                        </w:rPr>
                        <w:t>・各班と協力し、避難所運営計画手順に従った活動を行う</w:t>
                      </w:r>
                    </w:p>
                  </w:txbxContent>
                </v:textbox>
                <v:imagedata o:title=""/>
                <w10:wrap type="none" anchorx="text" anchory="text"/>
              </v:shape>
            </w:pict>
          </mc:Fallback>
        </mc:AlternateContent>
      </w:r>
      <w:r>
        <w:rPr>
          <w:rFonts w:hint="eastAsia"/>
        </w:rPr>
        <mc:AlternateContent>
          <mc:Choice Requires="wps">
            <w:drawing>
              <wp:anchor simplePos="0" relativeHeight="18" behindDoc="0" locked="0" layoutInCell="1" hidden="0" allowOverlap="1">
                <wp:simplePos x="0" y="0"/>
                <wp:positionH relativeFrom="column">
                  <wp:posOffset>2652395</wp:posOffset>
                </wp:positionH>
                <wp:positionV relativeFrom="paragraph">
                  <wp:posOffset>2486025</wp:posOffset>
                </wp:positionV>
                <wp:extent cx="2924175" cy="89154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2924175" cy="8915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rPr>
                            </w:pPr>
                            <w:r>
                              <w:rPr>
                                <w:rFonts w:hint="eastAsia"/>
                              </w:rPr>
                              <w:t>・消防団員を中心とし初期消火を行う</w:t>
                            </w:r>
                          </w:p>
                          <w:p>
                            <w:pPr>
                              <w:pStyle w:val="0"/>
                              <w:jc w:val="both"/>
                              <w:rPr>
                                <w:rFonts w:hint="eastAsia"/>
                              </w:rPr>
                            </w:pPr>
                            <w:r>
                              <w:rPr>
                                <w:rFonts w:hint="eastAsia"/>
                              </w:rPr>
                              <w:t>・避難場所の保守管理</w:t>
                            </w:r>
                            <w:r>
                              <w:rPr>
                                <w:rFonts w:hint="eastAsia"/>
                              </w:rPr>
                              <w:t>(</w:t>
                            </w:r>
                            <w:r>
                              <w:rPr>
                                <w:rFonts w:hint="eastAsia"/>
                              </w:rPr>
                              <w:t>応急的な補修等</w:t>
                            </w:r>
                            <w:r>
                              <w:rPr>
                                <w:rFonts w:hint="eastAsia"/>
                              </w:rPr>
                              <w:t>)</w:t>
                            </w:r>
                          </w:p>
                          <w:p>
                            <w:pPr>
                              <w:pStyle w:val="0"/>
                              <w:jc w:val="both"/>
                              <w:rPr>
                                <w:rFonts w:hint="eastAsia"/>
                              </w:rPr>
                            </w:pPr>
                            <w:r>
                              <w:rPr>
                                <w:rFonts w:hint="eastAsia"/>
                              </w:rPr>
                              <w:t>・備蓄品等の管理全般を掌握</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argin-top:195.75pt;mso-position-vertical-relative:text;mso-position-horizontal-relative:text;v-text-anchor:middle;position:absolute;height:70.2pt;width:230.25pt;margin-left:208.85pt;z-index:18;" o:spid="_x0000_s104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both"/>
                        <w:rPr>
                          <w:rFonts w:hint="eastAsia"/>
                        </w:rPr>
                      </w:pPr>
                      <w:r>
                        <w:rPr>
                          <w:rFonts w:hint="eastAsia"/>
                        </w:rPr>
                        <w:t>・消防団員を中心とし初期消火を行う</w:t>
                      </w:r>
                    </w:p>
                    <w:p>
                      <w:pPr>
                        <w:pStyle w:val="0"/>
                        <w:jc w:val="both"/>
                        <w:rPr>
                          <w:rFonts w:hint="eastAsia"/>
                        </w:rPr>
                      </w:pPr>
                      <w:r>
                        <w:rPr>
                          <w:rFonts w:hint="eastAsia"/>
                        </w:rPr>
                        <w:t>・避難場所の保守管理</w:t>
                      </w:r>
                      <w:r>
                        <w:rPr>
                          <w:rFonts w:hint="eastAsia"/>
                        </w:rPr>
                        <w:t>(</w:t>
                      </w:r>
                      <w:r>
                        <w:rPr>
                          <w:rFonts w:hint="eastAsia"/>
                        </w:rPr>
                        <w:t>応急的な補修等</w:t>
                      </w:r>
                      <w:r>
                        <w:rPr>
                          <w:rFonts w:hint="eastAsia"/>
                        </w:rPr>
                        <w:t>)</w:t>
                      </w:r>
                    </w:p>
                    <w:p>
                      <w:pPr>
                        <w:pStyle w:val="0"/>
                        <w:jc w:val="both"/>
                        <w:rPr>
                          <w:rFonts w:hint="eastAsia"/>
                        </w:rPr>
                      </w:pPr>
                      <w:r>
                        <w:rPr>
                          <w:rFonts w:hint="eastAsia"/>
                        </w:rPr>
                        <w:t>・備蓄品等の管理全般を掌握</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3248660</wp:posOffset>
                </wp:positionH>
                <wp:positionV relativeFrom="paragraph">
                  <wp:posOffset>5200650</wp:posOffset>
                </wp:positionV>
                <wp:extent cx="581025" cy="285750"/>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581025" cy="2857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ゴシック" w:hAnsi="BIZ UDゴシック" w:eastAsia="BIZ UDゴシック"/>
                                <w:b w:val="1"/>
                                <w:color w:val="auto"/>
                                <w:sz w:val="32"/>
                              </w:rPr>
                            </w:pPr>
                            <w:r>
                              <w:rPr>
                                <w:rFonts w:hint="eastAsia" w:ascii="BIZ UDゴシック" w:hAnsi="BIZ UDゴシック" w:eastAsia="BIZ UDゴシック"/>
                                <w:b w:val="1"/>
                                <w:color w:val="auto"/>
                                <w:sz w:val="32"/>
                              </w:rPr>
                              <w:t>連携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09.5pt;mso-position-vertical-relative:text;mso-position-horizontal-relative:text;position:absolute;height:22.5pt;mso-wrap-distance-top:0pt;width:45.75pt;mso-wrap-distance-left:16pt;margin-left:255.8pt;z-index:14;" o:spid="_x0000_s104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ゴシック" w:hAnsi="BIZ UDゴシック" w:eastAsia="BIZ UDゴシック"/>
                          <w:b w:val="1"/>
                          <w:color w:val="auto"/>
                          <w:sz w:val="32"/>
                        </w:rPr>
                      </w:pPr>
                      <w:r>
                        <w:rPr>
                          <w:rFonts w:hint="eastAsia" w:ascii="BIZ UDゴシック" w:hAnsi="BIZ UDゴシック" w:eastAsia="BIZ UDゴシック"/>
                          <w:b w:val="1"/>
                          <w:color w:val="auto"/>
                          <w:sz w:val="32"/>
                        </w:rPr>
                        <w:t>連携</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24765</wp:posOffset>
                </wp:positionH>
                <wp:positionV relativeFrom="paragraph">
                  <wp:posOffset>5789295</wp:posOffset>
                </wp:positionV>
                <wp:extent cx="5718810" cy="75247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5718810" cy="752475"/>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55.85pt;mso-position-vertical-relative:text;mso-position-horizontal-relative:text;position:absolute;height:59.25pt;mso-wrap-distance-top:0pt;width:450.3pt;mso-wrap-distance-left:16pt;margin-left:1.95pt;z-index:15;" o:spid="_x0000_s1044"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simplePos="0" relativeHeight="17" behindDoc="0" locked="0" layoutInCell="1" hidden="0" allowOverlap="1">
                <wp:simplePos x="0" y="0"/>
                <wp:positionH relativeFrom="column">
                  <wp:posOffset>2644140</wp:posOffset>
                </wp:positionH>
                <wp:positionV relativeFrom="paragraph">
                  <wp:posOffset>1258570</wp:posOffset>
                </wp:positionV>
                <wp:extent cx="2924175" cy="1059180"/>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2924175" cy="10591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both"/>
                              <w:rPr>
                                <w:rFonts w:hint="eastAsia"/>
                              </w:rPr>
                            </w:pPr>
                            <w:r>
                              <w:rPr>
                                <w:rFonts w:hint="eastAsia"/>
                              </w:rPr>
                              <w:t>・会長の指示に基づき地区住民の避難誘導を実施する</w:t>
                            </w:r>
                          </w:p>
                          <w:p>
                            <w:pPr>
                              <w:pStyle w:val="0"/>
                              <w:jc w:val="both"/>
                              <w:rPr>
                                <w:rFonts w:hint="eastAsia"/>
                              </w:rPr>
                            </w:pPr>
                            <w:r>
                              <w:rPr>
                                <w:rFonts w:hint="eastAsia"/>
                              </w:rPr>
                              <w:t>・要配慮者への避難支援</w:t>
                            </w:r>
                          </w:p>
                          <w:p>
                            <w:pPr>
                              <w:pStyle w:val="0"/>
                              <w:jc w:val="both"/>
                              <w:rPr>
                                <w:rFonts w:hint="eastAsia"/>
                              </w:rPr>
                            </w:pPr>
                            <w:r>
                              <w:rPr>
                                <w:rFonts w:hint="eastAsia"/>
                              </w:rPr>
                              <w:t>・応急手当と搬送･衛生管理･要配慮者の生活支援</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argin-top:99.1pt;mso-position-vertical-relative:text;mso-position-horizontal-relative:text;v-text-anchor:middle;position:absolute;height:83.4pt;width:230.25pt;margin-left:208.2pt;z-index:17;" o:spid="_x0000_s104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both"/>
                        <w:rPr>
                          <w:rFonts w:hint="eastAsia"/>
                        </w:rPr>
                      </w:pPr>
                      <w:r>
                        <w:rPr>
                          <w:rFonts w:hint="eastAsia"/>
                        </w:rPr>
                        <w:t>・会長の指示に基づき地区住民の避難誘導を実施する</w:t>
                      </w:r>
                    </w:p>
                    <w:p>
                      <w:pPr>
                        <w:pStyle w:val="0"/>
                        <w:jc w:val="both"/>
                        <w:rPr>
                          <w:rFonts w:hint="eastAsia"/>
                        </w:rPr>
                      </w:pPr>
                      <w:r>
                        <w:rPr>
                          <w:rFonts w:hint="eastAsia"/>
                        </w:rPr>
                        <w:t>・要配慮者への避難支援</w:t>
                      </w:r>
                    </w:p>
                    <w:p>
                      <w:pPr>
                        <w:pStyle w:val="0"/>
                        <w:jc w:val="both"/>
                        <w:rPr>
                          <w:rFonts w:hint="eastAsia"/>
                        </w:rPr>
                      </w:pPr>
                      <w:r>
                        <w:rPr>
                          <w:rFonts w:hint="eastAsia"/>
                        </w:rPr>
                        <w:t>・応急手当と搬送･衛生管理･要配慮者の生活支援</w:t>
                      </w:r>
                    </w:p>
                  </w:txbxContent>
                </v:textbox>
                <v:imagedata o:title=""/>
                <w10:wrap type="none" anchorx="text" anchory="text"/>
              </v:shape>
            </w:pict>
          </mc:Fallback>
        </mc:AlternateContent>
      </w:r>
      <w:r>
        <w:rPr>
          <w:rFonts w:hint="eastAsia"/>
        </w:rPr>
        <w:drawing>
          <wp:inline>
            <wp:extent cx="2651760" cy="4824095"/>
            <wp:effectExtent l="635" t="635" r="29845" b="0"/>
            <wp:docPr id="1046" name="オブジェクト 0"/>
            <a:graphic xmlns:a="http://schemas.openxmlformats.org/drawingml/2006/main">
              <a:graphicData uri="http://schemas.openxmlformats.org/drawingml/2006/diagram">
                <dgm:relIds xmlns:dgm="http://schemas.openxmlformats.org/drawingml/2006/diagram" r:dm="rId7" r:lo="rId8" r:qs="rId9" r:cs="rId10"/>
              </a:graphicData>
            </a:graphic>
          </wp:inline>
        </w:drawing>
      </w:r>
      <w:r>
        <w:rPr>
          <w:rFonts w:hint="eastAsia"/>
          <w:sz w:val="24"/>
        </w:rPr>
        <w:br w:type="page"/>
      </w:r>
    </w:p>
    <w:p>
      <w:pPr>
        <w:pStyle w:val="0"/>
        <w:ind w:leftChars="0" w:firstLine="0" w:firstLineChars="0"/>
        <w:jc w:val="left"/>
        <w:rPr>
          <w:rFonts w:hint="eastAsia"/>
          <w:sz w:val="24"/>
        </w:rPr>
      </w:pPr>
      <w:r>
        <w:rPr>
          <w:rFonts w:hint="eastAsia"/>
          <w:sz w:val="24"/>
        </w:rPr>
        <w:t>(3)</w:t>
      </w:r>
      <w:r>
        <w:rPr>
          <w:rFonts w:hint="eastAsia"/>
          <w:sz w:val="24"/>
        </w:rPr>
        <w:t>　平常時における防災活動</w:t>
      </w:r>
    </w:p>
    <w:tbl>
      <w:tblPr>
        <w:tblStyle w:val="23"/>
        <w:tblW w:w="0" w:type="auto"/>
        <w:tblInd w:w="0" w:type="dxa"/>
        <w:tblLayout w:type="fixed"/>
        <w:tblLook w:firstRow="1" w:lastRow="0" w:firstColumn="1" w:lastColumn="0" w:noHBand="0" w:noVBand="1" w:val="04A0"/>
      </w:tblPr>
      <w:tblGrid>
        <w:gridCol w:w="1975"/>
        <w:gridCol w:w="3917"/>
        <w:gridCol w:w="2946"/>
      </w:tblGrid>
      <w:tr>
        <w:trPr>
          <w:trHeight w:val="567" w:hRule="atLeast"/>
        </w:trPr>
        <w:tc>
          <w:tcPr>
            <w:tcW w:w="1975" w:type="dxa"/>
            <w:vAlign w:val="center"/>
          </w:tcPr>
          <w:p>
            <w:pPr>
              <w:pStyle w:val="0"/>
              <w:jc w:val="center"/>
              <w:rPr>
                <w:rFonts w:hint="eastAsia"/>
              </w:rPr>
            </w:pPr>
            <w:r>
              <w:rPr>
                <w:rFonts w:hint="eastAsia"/>
              </w:rPr>
              <w:t>項目</w:t>
            </w:r>
          </w:p>
        </w:tc>
        <w:tc>
          <w:tcPr>
            <w:tcW w:w="3917" w:type="dxa"/>
            <w:vAlign w:val="center"/>
          </w:tcPr>
          <w:p>
            <w:pPr>
              <w:pStyle w:val="0"/>
              <w:jc w:val="center"/>
              <w:rPr>
                <w:rFonts w:hint="eastAsia"/>
              </w:rPr>
            </w:pPr>
            <w:r>
              <w:rPr>
                <w:rFonts w:hint="eastAsia"/>
              </w:rPr>
              <w:t>具体的内容</w:t>
            </w:r>
          </w:p>
        </w:tc>
        <w:tc>
          <w:tcPr>
            <w:tcW w:w="2946" w:type="dxa"/>
            <w:vAlign w:val="center"/>
          </w:tcPr>
          <w:p>
            <w:pPr>
              <w:pStyle w:val="0"/>
              <w:jc w:val="center"/>
              <w:rPr>
                <w:rFonts w:hint="eastAsia"/>
              </w:rPr>
            </w:pPr>
            <w:r>
              <w:rPr>
                <w:rFonts w:hint="eastAsia"/>
              </w:rPr>
              <w:t>実施時期</w:t>
            </w:r>
          </w:p>
        </w:tc>
      </w:tr>
      <w:tr>
        <w:trPr>
          <w:trHeight w:val="1361" w:hRule="atLeast"/>
        </w:trPr>
        <w:tc>
          <w:tcPr>
            <w:tcW w:w="1975" w:type="dxa"/>
            <w:vAlign w:val="center"/>
          </w:tcPr>
          <w:p>
            <w:pPr>
              <w:pStyle w:val="0"/>
              <w:jc w:val="both"/>
              <w:rPr>
                <w:rFonts w:hint="eastAsia"/>
              </w:rPr>
            </w:pPr>
            <w:r>
              <w:rPr>
                <w:rFonts w:hint="eastAsia"/>
              </w:rPr>
              <w:t>防災訓練</w:t>
            </w:r>
          </w:p>
        </w:tc>
        <w:tc>
          <w:tcPr>
            <w:tcW w:w="3917" w:type="dxa"/>
            <w:vAlign w:val="center"/>
          </w:tcPr>
          <w:p>
            <w:pPr>
              <w:pStyle w:val="0"/>
              <w:jc w:val="both"/>
              <w:rPr>
                <w:rFonts w:hint="eastAsia"/>
              </w:rPr>
            </w:pPr>
            <w:r>
              <w:rPr>
                <w:rFonts w:hint="eastAsia"/>
              </w:rPr>
              <w:t>町や消防団との防災訓練に参加する。避難所運営、避難訓練等を実施する。</w:t>
            </w:r>
          </w:p>
        </w:tc>
        <w:tc>
          <w:tcPr>
            <w:tcW w:w="2946" w:type="dxa"/>
            <w:vAlign w:val="center"/>
          </w:tcPr>
          <w:p>
            <w:pPr>
              <w:pStyle w:val="0"/>
              <w:jc w:val="both"/>
              <w:rPr>
                <w:rFonts w:hint="eastAsia"/>
              </w:rPr>
            </w:pPr>
            <w:r>
              <w:rPr>
                <w:rFonts w:hint="eastAsia"/>
              </w:rPr>
              <w:t>毎年</w:t>
            </w:r>
            <w:r>
              <w:rPr>
                <w:rFonts w:hint="eastAsia"/>
              </w:rPr>
              <w:t>12</w:t>
            </w:r>
            <w:r>
              <w:rPr>
                <w:rFonts w:hint="eastAsia"/>
              </w:rPr>
              <w:t>月頃</w:t>
            </w:r>
          </w:p>
        </w:tc>
      </w:tr>
      <w:tr>
        <w:trPr>
          <w:trHeight w:val="1361" w:hRule="atLeast"/>
        </w:trPr>
        <w:tc>
          <w:tcPr>
            <w:tcW w:w="1975" w:type="dxa"/>
            <w:vAlign w:val="center"/>
          </w:tcPr>
          <w:p>
            <w:pPr>
              <w:pStyle w:val="0"/>
              <w:jc w:val="both"/>
              <w:rPr>
                <w:rFonts w:hint="eastAsia"/>
              </w:rPr>
            </w:pPr>
            <w:r>
              <w:rPr>
                <w:rFonts w:hint="eastAsia"/>
              </w:rPr>
              <w:t>防災知識の</w:t>
            </w:r>
          </w:p>
          <w:p>
            <w:pPr>
              <w:pStyle w:val="0"/>
              <w:jc w:val="both"/>
              <w:rPr>
                <w:rFonts w:hint="eastAsia"/>
              </w:rPr>
            </w:pPr>
            <w:r>
              <w:rPr>
                <w:rFonts w:hint="eastAsia"/>
              </w:rPr>
              <w:t>普及・啓発</w:t>
            </w:r>
          </w:p>
        </w:tc>
        <w:tc>
          <w:tcPr>
            <w:tcW w:w="3917" w:type="dxa"/>
            <w:vAlign w:val="center"/>
          </w:tcPr>
          <w:p>
            <w:pPr>
              <w:pStyle w:val="0"/>
              <w:jc w:val="both"/>
              <w:rPr>
                <w:rFonts w:hint="eastAsia"/>
              </w:rPr>
            </w:pPr>
            <w:r>
              <w:rPr>
                <w:rFonts w:hint="eastAsia"/>
              </w:rPr>
              <w:t>防災研修会を開催する。</w:t>
            </w:r>
          </w:p>
        </w:tc>
        <w:tc>
          <w:tcPr>
            <w:tcW w:w="2946" w:type="dxa"/>
            <w:vAlign w:val="center"/>
          </w:tcPr>
          <w:p>
            <w:pPr>
              <w:pStyle w:val="0"/>
              <w:jc w:val="both"/>
              <w:rPr>
                <w:rFonts w:hint="eastAsia"/>
              </w:rPr>
            </w:pPr>
            <w:r>
              <w:rPr>
                <w:rFonts w:hint="eastAsia"/>
              </w:rPr>
              <w:t>不定期</w:t>
            </w:r>
          </w:p>
        </w:tc>
      </w:tr>
      <w:tr>
        <w:trPr>
          <w:trHeight w:val="1361" w:hRule="atLeast"/>
        </w:trPr>
        <w:tc>
          <w:tcPr>
            <w:tcW w:w="1975" w:type="dxa"/>
            <w:vAlign w:val="center"/>
          </w:tcPr>
          <w:p>
            <w:pPr>
              <w:pStyle w:val="0"/>
              <w:jc w:val="both"/>
              <w:rPr>
                <w:rFonts w:hint="eastAsia"/>
              </w:rPr>
            </w:pPr>
            <w:r>
              <w:rPr>
                <w:rFonts w:hint="eastAsia"/>
              </w:rPr>
              <w:t>地区の安全点検</w:t>
            </w:r>
          </w:p>
        </w:tc>
        <w:tc>
          <w:tcPr>
            <w:tcW w:w="3917" w:type="dxa"/>
            <w:vAlign w:val="center"/>
          </w:tcPr>
          <w:p>
            <w:pPr>
              <w:pStyle w:val="0"/>
              <w:jc w:val="both"/>
              <w:rPr>
                <w:rFonts w:hint="eastAsia"/>
              </w:rPr>
            </w:pPr>
            <w:r>
              <w:rPr>
                <w:rFonts w:hint="eastAsia"/>
              </w:rPr>
              <w:t>地区内の危険箇所を把握するため、地区防災マップの更新を行う。</w:t>
            </w:r>
          </w:p>
        </w:tc>
        <w:tc>
          <w:tcPr>
            <w:tcW w:w="2946" w:type="dxa"/>
            <w:vAlign w:val="center"/>
          </w:tcPr>
          <w:p>
            <w:pPr>
              <w:pStyle w:val="0"/>
              <w:jc w:val="both"/>
              <w:rPr>
                <w:rFonts w:hint="eastAsia"/>
              </w:rPr>
            </w:pPr>
            <w:r>
              <w:rPr>
                <w:rFonts w:hint="eastAsia"/>
              </w:rPr>
              <w:t>毎年</w:t>
            </w:r>
            <w:r>
              <w:rPr>
                <w:rFonts w:hint="eastAsia"/>
              </w:rPr>
              <w:t>10</w:t>
            </w:r>
            <w:r>
              <w:rPr>
                <w:rFonts w:hint="eastAsia"/>
              </w:rPr>
              <w:t>月頃</w:t>
            </w:r>
          </w:p>
        </w:tc>
      </w:tr>
      <w:tr>
        <w:trPr>
          <w:trHeight w:val="1361" w:hRule="atLeast"/>
        </w:trPr>
        <w:tc>
          <w:tcPr>
            <w:tcW w:w="1975" w:type="dxa"/>
            <w:vAlign w:val="center"/>
          </w:tcPr>
          <w:p>
            <w:pPr>
              <w:pStyle w:val="0"/>
              <w:jc w:val="both"/>
              <w:rPr>
                <w:rFonts w:hint="eastAsia"/>
              </w:rPr>
            </w:pPr>
            <w:r>
              <w:rPr>
                <w:rFonts w:hint="eastAsia"/>
              </w:rPr>
              <w:t>要配慮者の</w:t>
            </w:r>
          </w:p>
          <w:p>
            <w:pPr>
              <w:pStyle w:val="0"/>
              <w:jc w:val="both"/>
              <w:rPr>
                <w:rFonts w:hint="eastAsia"/>
              </w:rPr>
            </w:pPr>
            <w:r>
              <w:rPr>
                <w:rFonts w:hint="eastAsia"/>
              </w:rPr>
              <w:t>支援体制の整備</w:t>
            </w:r>
          </w:p>
        </w:tc>
        <w:tc>
          <w:tcPr>
            <w:tcW w:w="3917" w:type="dxa"/>
            <w:vAlign w:val="center"/>
          </w:tcPr>
          <w:p>
            <w:pPr>
              <w:pStyle w:val="0"/>
              <w:jc w:val="both"/>
              <w:rPr>
                <w:rFonts w:hint="eastAsia"/>
              </w:rPr>
            </w:pPr>
            <w:r>
              <w:rPr>
                <w:rFonts w:hint="eastAsia"/>
              </w:rPr>
              <w:t>日頃から地区居住者等と要配慮者が顔の見える関係を形成し、災害</w:t>
            </w:r>
          </w:p>
          <w:p>
            <w:pPr>
              <w:pStyle w:val="0"/>
              <w:jc w:val="both"/>
              <w:rPr>
                <w:rFonts w:hint="eastAsia"/>
              </w:rPr>
            </w:pPr>
            <w:r>
              <w:rPr>
                <w:rFonts w:hint="eastAsia"/>
              </w:rPr>
              <w:t>発生時に、要配慮者が迅速に避難できる体制を整えて、訓練を行う。</w:t>
            </w:r>
          </w:p>
        </w:tc>
        <w:tc>
          <w:tcPr>
            <w:tcW w:w="2946" w:type="dxa"/>
            <w:vAlign w:val="center"/>
          </w:tcPr>
          <w:p>
            <w:pPr>
              <w:pStyle w:val="0"/>
              <w:jc w:val="both"/>
              <w:rPr>
                <w:rFonts w:hint="eastAsia"/>
              </w:rPr>
            </w:pPr>
            <w:r>
              <w:rPr>
                <w:rFonts w:hint="eastAsia"/>
              </w:rPr>
              <w:t>毎年</w:t>
            </w:r>
            <w:r>
              <w:rPr>
                <w:rFonts w:hint="eastAsia"/>
              </w:rPr>
              <w:t>12</w:t>
            </w:r>
            <w:r>
              <w:rPr>
                <w:rFonts w:hint="eastAsia"/>
              </w:rPr>
              <w:t>月頃</w:t>
            </w:r>
          </w:p>
        </w:tc>
      </w:tr>
      <w:tr>
        <w:trPr>
          <w:trHeight w:val="1361" w:hRule="atLeast"/>
        </w:trPr>
        <w:tc>
          <w:tcPr>
            <w:tcW w:w="1975" w:type="dxa"/>
            <w:vAlign w:val="center"/>
          </w:tcPr>
          <w:p>
            <w:pPr>
              <w:pStyle w:val="0"/>
              <w:jc w:val="both"/>
              <w:rPr>
                <w:rFonts w:hint="eastAsia"/>
              </w:rPr>
            </w:pPr>
            <w:r>
              <w:rPr>
                <w:rFonts w:hint="eastAsia"/>
              </w:rPr>
              <w:t>地区防災計画の見直し</w:t>
            </w:r>
          </w:p>
        </w:tc>
        <w:tc>
          <w:tcPr>
            <w:tcW w:w="3917" w:type="dxa"/>
            <w:vAlign w:val="center"/>
          </w:tcPr>
          <w:p>
            <w:pPr>
              <w:pStyle w:val="0"/>
              <w:jc w:val="both"/>
              <w:rPr>
                <w:rFonts w:hint="eastAsia"/>
              </w:rPr>
            </w:pPr>
            <w:r>
              <w:rPr>
                <w:rFonts w:hint="eastAsia"/>
              </w:rPr>
              <w:t>1</w:t>
            </w:r>
            <w:r>
              <w:rPr>
                <w:rFonts w:hint="eastAsia"/>
              </w:rPr>
              <w:t>年間の防災活動を検証し、計画の見直しを行う。</w:t>
            </w:r>
          </w:p>
        </w:tc>
        <w:tc>
          <w:tcPr>
            <w:tcW w:w="2946" w:type="dxa"/>
            <w:vAlign w:val="center"/>
          </w:tcPr>
          <w:p>
            <w:pPr>
              <w:pStyle w:val="0"/>
              <w:jc w:val="both"/>
              <w:rPr>
                <w:rFonts w:hint="eastAsia"/>
              </w:rPr>
            </w:pPr>
            <w:r>
              <w:rPr>
                <w:rFonts w:hint="eastAsia"/>
              </w:rPr>
              <w:t>毎年３月頃</w:t>
            </w:r>
          </w:p>
        </w:tc>
      </w:tr>
      <w:tr>
        <w:trPr>
          <w:trHeight w:val="1361" w:hRule="atLeast"/>
        </w:trPr>
        <w:tc>
          <w:tcPr>
            <w:tcW w:w="1975" w:type="dxa"/>
            <w:vAlign w:val="center"/>
          </w:tcPr>
          <w:p>
            <w:pPr>
              <w:pStyle w:val="0"/>
              <w:jc w:val="center"/>
              <w:rPr>
                <w:rFonts w:hint="eastAsia"/>
              </w:rPr>
            </w:pPr>
          </w:p>
        </w:tc>
        <w:tc>
          <w:tcPr>
            <w:tcW w:w="3917" w:type="dxa"/>
            <w:vAlign w:val="center"/>
          </w:tcPr>
          <w:p>
            <w:pPr>
              <w:pStyle w:val="0"/>
              <w:jc w:val="center"/>
              <w:rPr>
                <w:rFonts w:hint="eastAsia"/>
              </w:rPr>
            </w:pPr>
          </w:p>
        </w:tc>
        <w:tc>
          <w:tcPr>
            <w:tcW w:w="2946" w:type="dxa"/>
            <w:vAlign w:val="center"/>
          </w:tcPr>
          <w:p>
            <w:pPr>
              <w:pStyle w:val="0"/>
              <w:jc w:val="center"/>
              <w:rPr>
                <w:rFonts w:hint="eastAsia"/>
              </w:rPr>
            </w:pPr>
          </w:p>
        </w:tc>
      </w:tr>
      <w:tr>
        <w:trPr>
          <w:trHeight w:val="1361" w:hRule="atLeast"/>
        </w:trPr>
        <w:tc>
          <w:tcPr>
            <w:tcW w:w="1975" w:type="dxa"/>
            <w:vAlign w:val="center"/>
          </w:tcPr>
          <w:p>
            <w:pPr>
              <w:pStyle w:val="0"/>
              <w:jc w:val="center"/>
              <w:rPr>
                <w:rFonts w:hint="eastAsia"/>
              </w:rPr>
            </w:pPr>
          </w:p>
        </w:tc>
        <w:tc>
          <w:tcPr>
            <w:tcW w:w="3917" w:type="dxa"/>
            <w:vAlign w:val="center"/>
          </w:tcPr>
          <w:p>
            <w:pPr>
              <w:pStyle w:val="0"/>
              <w:jc w:val="center"/>
              <w:rPr>
                <w:rFonts w:hint="eastAsia"/>
              </w:rPr>
            </w:pPr>
          </w:p>
        </w:tc>
        <w:tc>
          <w:tcPr>
            <w:tcW w:w="2946" w:type="dxa"/>
            <w:vAlign w:val="center"/>
          </w:tcPr>
          <w:p>
            <w:pPr>
              <w:pStyle w:val="0"/>
              <w:jc w:val="center"/>
              <w:rPr>
                <w:rFonts w:hint="eastAsia"/>
              </w:rPr>
            </w:pPr>
          </w:p>
        </w:tc>
      </w:tr>
      <w:tr>
        <w:trPr>
          <w:trHeight w:val="1361" w:hRule="atLeast"/>
        </w:trPr>
        <w:tc>
          <w:tcPr>
            <w:tcW w:w="1975" w:type="dxa"/>
            <w:vAlign w:val="center"/>
          </w:tcPr>
          <w:p>
            <w:pPr>
              <w:pStyle w:val="0"/>
              <w:jc w:val="center"/>
              <w:rPr>
                <w:rFonts w:hint="eastAsia"/>
              </w:rPr>
            </w:pPr>
          </w:p>
        </w:tc>
        <w:tc>
          <w:tcPr>
            <w:tcW w:w="3917" w:type="dxa"/>
            <w:vAlign w:val="center"/>
          </w:tcPr>
          <w:p>
            <w:pPr>
              <w:pStyle w:val="0"/>
              <w:jc w:val="center"/>
              <w:rPr>
                <w:rFonts w:hint="eastAsia"/>
              </w:rPr>
            </w:pPr>
          </w:p>
        </w:tc>
        <w:tc>
          <w:tcPr>
            <w:tcW w:w="2946" w:type="dxa"/>
            <w:vAlign w:val="center"/>
          </w:tcPr>
          <w:p>
            <w:pPr>
              <w:pStyle w:val="0"/>
              <w:jc w:val="center"/>
              <w:rPr>
                <w:rFonts w:hint="eastAsia"/>
              </w:rPr>
            </w:pPr>
          </w:p>
        </w:tc>
      </w:tr>
    </w:tbl>
    <w:p>
      <w:pPr>
        <w:pStyle w:val="0"/>
        <w:ind w:leftChars="0" w:firstLine="0" w:firstLineChars="0"/>
        <w:jc w:val="left"/>
        <w:rPr>
          <w:rFonts w:hint="eastAsia"/>
          <w:sz w:val="24"/>
        </w:rPr>
      </w:pPr>
    </w:p>
    <w:p>
      <w:pPr>
        <w:pStyle w:val="0"/>
        <w:rPr>
          <w:rFonts w:hint="eastAsia"/>
          <w:sz w:val="24"/>
        </w:rPr>
      </w:pPr>
      <w:r>
        <w:rPr>
          <w:rFonts w:hint="eastAsia"/>
        </w:rPr>
        <w:br w:type="page"/>
      </w:r>
    </w:p>
    <w:p>
      <w:pPr>
        <w:pStyle w:val="0"/>
        <w:rPr>
          <w:rFonts w:hint="eastAsia"/>
          <w:sz w:val="24"/>
        </w:rPr>
      </w:pPr>
      <w:r>
        <w:rPr>
          <w:rFonts w:hint="eastAsia"/>
          <w:sz w:val="24"/>
        </w:rPr>
        <w:t>(4)</w:t>
      </w:r>
      <w:r>
        <w:rPr>
          <w:rFonts w:hint="eastAsia"/>
          <w:sz w:val="24"/>
        </w:rPr>
        <w:t>　災害時における防災活動</w:t>
      </w:r>
    </w:p>
    <w:tbl>
      <w:tblPr>
        <w:tblStyle w:val="23"/>
        <w:tblW w:w="0" w:type="auto"/>
        <w:tblInd w:w="0" w:type="dxa"/>
        <w:tblLayout w:type="fixed"/>
        <w:tblLook w:firstRow="1" w:lastRow="0" w:firstColumn="1" w:lastColumn="0" w:noHBand="0" w:noVBand="1" w:val="04A0"/>
      </w:tblPr>
      <w:tblGrid>
        <w:gridCol w:w="2946"/>
        <w:gridCol w:w="1449"/>
        <w:gridCol w:w="4443"/>
      </w:tblGrid>
      <w:tr>
        <w:trPr>
          <w:trHeight w:val="567" w:hRule="atLeast"/>
        </w:trPr>
        <w:tc>
          <w:tcPr>
            <w:tcW w:w="2946" w:type="dxa"/>
            <w:vAlign w:val="center"/>
          </w:tcPr>
          <w:p>
            <w:pPr>
              <w:pStyle w:val="0"/>
              <w:jc w:val="center"/>
              <w:rPr>
                <w:rFonts w:hint="eastAsia"/>
              </w:rPr>
            </w:pPr>
            <w:r>
              <w:rPr>
                <w:rFonts w:hint="eastAsia"/>
              </w:rPr>
              <w:t>活動名</w:t>
            </w:r>
          </w:p>
        </w:tc>
        <w:tc>
          <w:tcPr>
            <w:tcW w:w="1449" w:type="dxa"/>
            <w:vAlign w:val="center"/>
          </w:tcPr>
          <w:p>
            <w:pPr>
              <w:pStyle w:val="0"/>
              <w:jc w:val="center"/>
              <w:rPr>
                <w:rFonts w:hint="eastAsia"/>
              </w:rPr>
            </w:pPr>
            <w:r>
              <w:rPr>
                <w:rFonts w:hint="eastAsia"/>
              </w:rPr>
              <w:t>担当</w:t>
            </w:r>
          </w:p>
        </w:tc>
        <w:tc>
          <w:tcPr>
            <w:tcW w:w="4443" w:type="dxa"/>
            <w:vAlign w:val="center"/>
          </w:tcPr>
          <w:p>
            <w:pPr>
              <w:pStyle w:val="0"/>
              <w:jc w:val="center"/>
              <w:rPr>
                <w:rFonts w:hint="eastAsia"/>
              </w:rPr>
            </w:pPr>
            <w:r>
              <w:rPr>
                <w:rFonts w:hint="eastAsia"/>
              </w:rPr>
              <w:t>活動内容</w:t>
            </w:r>
          </w:p>
        </w:tc>
      </w:tr>
      <w:tr>
        <w:trPr>
          <w:trHeight w:val="1587" w:hRule="atLeast"/>
        </w:trPr>
        <w:tc>
          <w:tcPr>
            <w:tcW w:w="2946" w:type="dxa"/>
            <w:vAlign w:val="center"/>
          </w:tcPr>
          <w:p>
            <w:pPr>
              <w:pStyle w:val="0"/>
              <w:jc w:val="both"/>
              <w:rPr>
                <w:rFonts w:hint="eastAsia"/>
              </w:rPr>
            </w:pPr>
            <w:r>
              <w:rPr>
                <w:rFonts w:hint="eastAsia"/>
              </w:rPr>
              <w:t>役員の招集</w:t>
            </w:r>
          </w:p>
          <w:p>
            <w:pPr>
              <w:pStyle w:val="0"/>
              <w:jc w:val="both"/>
              <w:rPr>
                <w:rFonts w:hint="eastAsia"/>
              </w:rPr>
            </w:pPr>
            <w:r>
              <w:rPr>
                <w:rFonts w:hint="eastAsia"/>
              </w:rPr>
              <w:t>地区災害対策本部</w:t>
            </w:r>
          </w:p>
        </w:tc>
        <w:tc>
          <w:tcPr>
            <w:tcW w:w="1449" w:type="dxa"/>
            <w:vAlign w:val="center"/>
          </w:tcPr>
          <w:p>
            <w:pPr>
              <w:pStyle w:val="0"/>
              <w:jc w:val="both"/>
              <w:rPr>
                <w:rFonts w:hint="eastAsia"/>
              </w:rPr>
            </w:pPr>
            <w:r>
              <w:rPr>
                <w:rFonts w:hint="eastAsia"/>
              </w:rPr>
              <w:t>会長</w:t>
            </w:r>
          </w:p>
          <w:p>
            <w:pPr>
              <w:pStyle w:val="0"/>
              <w:jc w:val="both"/>
              <w:rPr>
                <w:rFonts w:hint="eastAsia"/>
              </w:rPr>
            </w:pPr>
            <w:r>
              <w:rPr>
                <w:rFonts w:hint="eastAsia"/>
              </w:rPr>
              <w:t>副会長</w:t>
            </w:r>
          </w:p>
          <w:p>
            <w:pPr>
              <w:pStyle w:val="0"/>
              <w:jc w:val="both"/>
              <w:rPr>
                <w:rFonts w:hint="eastAsia"/>
              </w:rPr>
            </w:pPr>
            <w:r>
              <w:rPr>
                <w:rFonts w:hint="eastAsia"/>
              </w:rPr>
              <w:t>各班長</w:t>
            </w:r>
          </w:p>
        </w:tc>
        <w:tc>
          <w:tcPr>
            <w:tcW w:w="4443" w:type="dxa"/>
            <w:vAlign w:val="center"/>
          </w:tcPr>
          <w:p>
            <w:pPr>
              <w:pStyle w:val="0"/>
              <w:jc w:val="both"/>
              <w:rPr>
                <w:rFonts w:hint="eastAsia"/>
              </w:rPr>
            </w:pPr>
            <w:r>
              <w:rPr>
                <w:rFonts w:hint="eastAsia"/>
              </w:rPr>
              <w:t>・会長は、役員を招集し地区災害対策本部を立ち上げる。</w:t>
            </w:r>
          </w:p>
          <w:p>
            <w:pPr>
              <w:pStyle w:val="0"/>
              <w:jc w:val="left"/>
              <w:rPr>
                <w:rFonts w:hint="eastAsia"/>
              </w:rPr>
            </w:pPr>
            <w:r>
              <w:rPr>
                <w:rFonts w:hint="eastAsia"/>
              </w:rPr>
              <w:t>【地　震】震度６弱以上の地震発生</w:t>
            </w:r>
          </w:p>
          <w:p>
            <w:pPr>
              <w:pStyle w:val="0"/>
              <w:ind w:leftChars="0" w:hanging="1212" w:hangingChars="505"/>
              <w:jc w:val="left"/>
              <w:rPr>
                <w:rFonts w:hint="eastAsia"/>
              </w:rPr>
            </w:pPr>
            <w:r>
              <w:rPr>
                <w:rFonts w:hint="eastAsia"/>
              </w:rPr>
              <w:t>【風水害】警戒レベル４以上が見込まれる場合（警戒レベル３の時点で招集）</w:t>
            </w:r>
          </w:p>
          <w:p>
            <w:pPr>
              <w:pStyle w:val="0"/>
              <w:jc w:val="both"/>
              <w:rPr>
                <w:rFonts w:hint="eastAsia"/>
              </w:rPr>
            </w:pPr>
          </w:p>
          <w:p>
            <w:pPr>
              <w:pStyle w:val="0"/>
              <w:ind w:left="0" w:leftChars="100" w:right="0" w:rightChars="0" w:firstLine="0" w:firstLineChars="0"/>
              <w:jc w:val="both"/>
              <w:rPr>
                <w:rFonts w:hint="eastAsia"/>
              </w:rPr>
            </w:pPr>
            <w:r>
              <w:rPr>
                <w:rFonts w:hint="eastAsia"/>
              </w:rPr>
              <w:t>→組織全体の動きを把握し、災害対応に要な人員の投入や活動調整を行う。</w:t>
            </w:r>
          </w:p>
        </w:tc>
      </w:tr>
      <w:tr>
        <w:trPr>
          <w:trHeight w:val="1587" w:hRule="atLeast"/>
        </w:trPr>
        <w:tc>
          <w:tcPr>
            <w:tcW w:w="2946" w:type="dxa"/>
            <w:vAlign w:val="center"/>
          </w:tcPr>
          <w:p>
            <w:pPr>
              <w:pStyle w:val="0"/>
              <w:jc w:val="both"/>
              <w:rPr>
                <w:rFonts w:hint="eastAsia"/>
              </w:rPr>
            </w:pPr>
            <w:r>
              <w:rPr>
                <w:rFonts w:hint="eastAsia"/>
              </w:rPr>
              <w:t>情報収集・伝達</w:t>
            </w:r>
          </w:p>
        </w:tc>
        <w:tc>
          <w:tcPr>
            <w:tcW w:w="1449" w:type="dxa"/>
            <w:vAlign w:val="center"/>
          </w:tcPr>
          <w:p>
            <w:pPr>
              <w:pStyle w:val="0"/>
              <w:jc w:val="both"/>
              <w:rPr>
                <w:rFonts w:hint="eastAsia"/>
              </w:rPr>
            </w:pPr>
            <w:r>
              <w:rPr>
                <w:rFonts w:hint="eastAsia"/>
              </w:rPr>
              <w:t>会長</w:t>
            </w:r>
          </w:p>
          <w:p>
            <w:pPr>
              <w:pStyle w:val="0"/>
              <w:jc w:val="both"/>
              <w:rPr>
                <w:rFonts w:hint="eastAsia"/>
              </w:rPr>
            </w:pPr>
            <w:r>
              <w:rPr>
                <w:rFonts w:hint="eastAsia"/>
              </w:rPr>
              <w:t>副会長</w:t>
            </w:r>
          </w:p>
          <w:p>
            <w:pPr>
              <w:pStyle w:val="0"/>
              <w:jc w:val="both"/>
              <w:rPr>
                <w:rFonts w:hint="eastAsia"/>
              </w:rPr>
            </w:pPr>
            <w:r>
              <w:rPr>
                <w:rFonts w:hint="eastAsia"/>
              </w:rPr>
              <w:t>情報･生活班</w:t>
            </w:r>
          </w:p>
        </w:tc>
        <w:tc>
          <w:tcPr>
            <w:tcW w:w="4443" w:type="dxa"/>
            <w:vAlign w:val="center"/>
          </w:tcPr>
          <w:p>
            <w:pPr>
              <w:pStyle w:val="0"/>
              <w:jc w:val="both"/>
              <w:rPr>
                <w:rFonts w:hint="eastAsia"/>
              </w:rPr>
            </w:pPr>
            <w:r>
              <w:rPr>
                <w:rFonts w:hint="eastAsia"/>
              </w:rPr>
              <w:t>・災害が発生、もしくは危険が予想される場合には、防災無線や連絡網等を使用し、住民に対して避難するよう呼びかける。</w:t>
            </w:r>
          </w:p>
          <w:p>
            <w:pPr>
              <w:pStyle w:val="0"/>
              <w:jc w:val="both"/>
              <w:rPr>
                <w:rFonts w:hint="eastAsia"/>
              </w:rPr>
            </w:pPr>
            <w:r>
              <w:rPr>
                <w:rFonts w:hint="eastAsia"/>
              </w:rPr>
              <w:t>・地区の被害状況を把握する</w:t>
            </w:r>
          </w:p>
          <w:p>
            <w:pPr>
              <w:pStyle w:val="0"/>
              <w:ind w:left="0" w:leftChars="100" w:right="0" w:rightChars="0" w:firstLine="0" w:firstLineChars="0"/>
              <w:jc w:val="both"/>
              <w:rPr>
                <w:rFonts w:hint="eastAsia"/>
              </w:rPr>
            </w:pPr>
            <w:r>
              <w:rPr>
                <w:rFonts w:hint="eastAsia"/>
              </w:rPr>
              <w:t>→町との取り決めに基づき、地区の被災状況などをとりまとめ、コミュニティ職員または危機管理係へ報告する。</w:t>
            </w:r>
          </w:p>
        </w:tc>
      </w:tr>
      <w:tr>
        <w:trPr>
          <w:trHeight w:val="762" w:hRule="atLeast"/>
        </w:trPr>
        <w:tc>
          <w:tcPr>
            <w:tcW w:w="2946" w:type="dxa"/>
            <w:vAlign w:val="center"/>
          </w:tcPr>
          <w:p>
            <w:pPr>
              <w:pStyle w:val="0"/>
              <w:jc w:val="both"/>
              <w:rPr>
                <w:rFonts w:hint="eastAsia"/>
              </w:rPr>
            </w:pPr>
            <w:r>
              <w:rPr>
                <w:rFonts w:hint="eastAsia"/>
              </w:rPr>
              <w:t>安否確認</w:t>
            </w:r>
          </w:p>
        </w:tc>
        <w:tc>
          <w:tcPr>
            <w:tcW w:w="1449" w:type="dxa"/>
            <w:vAlign w:val="center"/>
          </w:tcPr>
          <w:p>
            <w:pPr>
              <w:pStyle w:val="0"/>
              <w:jc w:val="both"/>
              <w:rPr>
                <w:rFonts w:hint="eastAsia"/>
              </w:rPr>
            </w:pPr>
            <w:r>
              <w:rPr>
                <w:rFonts w:hint="eastAsia"/>
              </w:rPr>
              <w:t>情報・生活班</w:t>
            </w:r>
          </w:p>
        </w:tc>
        <w:tc>
          <w:tcPr>
            <w:tcW w:w="4443" w:type="dxa"/>
            <w:vAlign w:val="center"/>
          </w:tcPr>
          <w:p>
            <w:pPr>
              <w:pStyle w:val="0"/>
              <w:jc w:val="both"/>
              <w:rPr>
                <w:rFonts w:hint="eastAsia"/>
              </w:rPr>
            </w:pPr>
            <w:r>
              <w:rPr>
                <w:rFonts w:hint="eastAsia"/>
              </w:rPr>
              <w:t>・地区住民の安否確認を行う。</w:t>
            </w:r>
          </w:p>
        </w:tc>
      </w:tr>
      <w:tr>
        <w:trPr>
          <w:trHeight w:val="1587" w:hRule="atLeast"/>
        </w:trPr>
        <w:tc>
          <w:tcPr>
            <w:tcW w:w="2946" w:type="dxa"/>
            <w:vAlign w:val="center"/>
          </w:tcPr>
          <w:p>
            <w:pPr>
              <w:pStyle w:val="0"/>
              <w:jc w:val="both"/>
              <w:rPr>
                <w:rFonts w:hint="eastAsia"/>
              </w:rPr>
            </w:pPr>
            <w:r>
              <w:rPr>
                <w:rFonts w:hint="eastAsia"/>
              </w:rPr>
              <w:t>要配慮者の支援</w:t>
            </w:r>
          </w:p>
        </w:tc>
        <w:tc>
          <w:tcPr>
            <w:tcW w:w="1449" w:type="dxa"/>
            <w:vAlign w:val="center"/>
          </w:tcPr>
          <w:p>
            <w:pPr>
              <w:pStyle w:val="0"/>
              <w:jc w:val="both"/>
              <w:rPr>
                <w:rFonts w:hint="eastAsia"/>
              </w:rPr>
            </w:pPr>
            <w:r>
              <w:rPr>
                <w:rFonts w:hint="eastAsia"/>
              </w:rPr>
              <w:t>避難誘導・救護班</w:t>
            </w:r>
          </w:p>
        </w:tc>
        <w:tc>
          <w:tcPr>
            <w:tcW w:w="4443" w:type="dxa"/>
            <w:vAlign w:val="center"/>
          </w:tcPr>
          <w:p>
            <w:pPr>
              <w:pStyle w:val="0"/>
              <w:jc w:val="both"/>
              <w:rPr>
                <w:rFonts w:hint="eastAsia"/>
              </w:rPr>
            </w:pPr>
            <w:r>
              <w:rPr>
                <w:rFonts w:hint="eastAsia"/>
              </w:rPr>
              <w:t>・要配慮者の安全確認、避難の支援を行う。</w:t>
            </w:r>
          </w:p>
          <w:p>
            <w:pPr>
              <w:pStyle w:val="0"/>
              <w:ind w:left="0" w:leftChars="100" w:right="0" w:rightChars="0" w:firstLine="0" w:firstLineChars="0"/>
              <w:jc w:val="both"/>
              <w:rPr>
                <w:rFonts w:hint="eastAsia"/>
              </w:rPr>
            </w:pPr>
            <w:r>
              <w:rPr>
                <w:rFonts w:hint="eastAsia"/>
              </w:rPr>
              <w:t>→災害発生時の避難の特に支援を要する者の名簿（要支援者名簿）情報などを活用し、避難の支援を行う。</w:t>
            </w:r>
          </w:p>
        </w:tc>
      </w:tr>
      <w:tr>
        <w:trPr>
          <w:trHeight w:val="1587" w:hRule="atLeast"/>
        </w:trPr>
        <w:tc>
          <w:tcPr>
            <w:tcW w:w="2946" w:type="dxa"/>
            <w:vAlign w:val="center"/>
          </w:tcPr>
          <w:p>
            <w:pPr>
              <w:pStyle w:val="0"/>
              <w:jc w:val="both"/>
              <w:rPr>
                <w:rFonts w:hint="eastAsia"/>
              </w:rPr>
            </w:pPr>
            <w:r>
              <w:rPr>
                <w:rFonts w:hint="eastAsia"/>
              </w:rPr>
              <w:t>避難所の運営</w:t>
            </w:r>
          </w:p>
        </w:tc>
        <w:tc>
          <w:tcPr>
            <w:tcW w:w="1449" w:type="dxa"/>
            <w:vAlign w:val="center"/>
          </w:tcPr>
          <w:p>
            <w:pPr>
              <w:pStyle w:val="0"/>
              <w:jc w:val="both"/>
              <w:rPr>
                <w:rFonts w:hint="eastAsia"/>
              </w:rPr>
            </w:pPr>
            <w:r>
              <w:rPr>
                <w:rFonts w:hint="eastAsia"/>
              </w:rPr>
              <w:t>消火・補給・施設班</w:t>
            </w:r>
          </w:p>
        </w:tc>
        <w:tc>
          <w:tcPr>
            <w:tcW w:w="4443" w:type="dxa"/>
            <w:vAlign w:val="center"/>
          </w:tcPr>
          <w:p>
            <w:pPr>
              <w:pStyle w:val="0"/>
              <w:jc w:val="both"/>
              <w:rPr>
                <w:rFonts w:hint="eastAsia"/>
              </w:rPr>
            </w:pPr>
            <w:r>
              <w:rPr>
                <w:rFonts w:hint="eastAsia"/>
              </w:rPr>
              <w:t>・避難所の運営を行う。</w:t>
            </w:r>
          </w:p>
          <w:p>
            <w:pPr>
              <w:pStyle w:val="0"/>
              <w:ind w:left="0" w:leftChars="100" w:right="0" w:rightChars="0" w:firstLine="0" w:firstLineChars="0"/>
              <w:jc w:val="both"/>
              <w:rPr>
                <w:rFonts w:hint="eastAsia"/>
              </w:rPr>
            </w:pPr>
            <w:r>
              <w:rPr>
                <w:rFonts w:hint="eastAsia"/>
              </w:rPr>
              <w:t>→受付簿を設置し、避難者の受け入れ準備を行う。</w:t>
            </w:r>
          </w:p>
          <w:p>
            <w:pPr>
              <w:pStyle w:val="0"/>
              <w:ind w:left="0" w:leftChars="100" w:right="0" w:rightChars="0" w:firstLine="0" w:firstLineChars="0"/>
              <w:jc w:val="both"/>
              <w:rPr>
                <w:rFonts w:hint="eastAsia"/>
              </w:rPr>
            </w:pPr>
            <w:r>
              <w:rPr>
                <w:rFonts w:hint="eastAsia"/>
              </w:rPr>
              <w:t>→避難者の状況について取りまとめる。</w:t>
            </w:r>
          </w:p>
          <w:p>
            <w:pPr>
              <w:pStyle w:val="0"/>
              <w:ind w:left="0" w:leftChars="100" w:right="0" w:rightChars="0" w:firstLine="0" w:firstLineChars="0"/>
              <w:jc w:val="both"/>
              <w:rPr>
                <w:rFonts w:hint="eastAsia"/>
              </w:rPr>
            </w:pPr>
            <w:r>
              <w:rPr>
                <w:rFonts w:hint="eastAsia"/>
              </w:rPr>
              <w:t>→住民が持ち寄った食材等により、炊き出しを行う。</w:t>
            </w:r>
          </w:p>
          <w:p>
            <w:pPr>
              <w:pStyle w:val="0"/>
              <w:ind w:left="0" w:leftChars="100" w:right="0" w:rightChars="0" w:firstLine="0" w:firstLineChars="0"/>
              <w:jc w:val="both"/>
              <w:rPr>
                <w:rFonts w:hint="eastAsia"/>
              </w:rPr>
            </w:pPr>
            <w:r>
              <w:rPr>
                <w:rFonts w:hint="eastAsia"/>
              </w:rPr>
              <w:t>→避難者に困りごとがないか声かけを行う。</w:t>
            </w:r>
          </w:p>
          <w:p>
            <w:pPr>
              <w:pStyle w:val="0"/>
              <w:ind w:left="0" w:leftChars="100" w:right="0" w:rightChars="0" w:firstLine="0" w:firstLineChars="0"/>
              <w:jc w:val="both"/>
              <w:rPr>
                <w:rFonts w:hint="eastAsia"/>
              </w:rPr>
            </w:pPr>
            <w:r>
              <w:rPr>
                <w:rFonts w:hint="eastAsia"/>
              </w:rPr>
              <w:t>→防犯対策のため避難所内の巡回を行う。</w:t>
            </w:r>
          </w:p>
        </w:tc>
      </w:tr>
      <w:tr>
        <w:trPr>
          <w:trHeight w:val="802" w:hRule="atLeast"/>
        </w:trPr>
        <w:tc>
          <w:tcPr>
            <w:tcW w:w="2946" w:type="dxa"/>
            <w:vAlign w:val="center"/>
          </w:tcPr>
          <w:p>
            <w:pPr>
              <w:pStyle w:val="0"/>
              <w:jc w:val="both"/>
              <w:rPr>
                <w:rFonts w:hint="eastAsia"/>
              </w:rPr>
            </w:pPr>
            <w:r>
              <w:rPr>
                <w:rFonts w:hint="eastAsia"/>
              </w:rPr>
              <w:t>消火活動</w:t>
            </w:r>
          </w:p>
        </w:tc>
        <w:tc>
          <w:tcPr>
            <w:tcW w:w="1449" w:type="dxa"/>
            <w:vAlign w:val="center"/>
          </w:tcPr>
          <w:p>
            <w:pPr>
              <w:pStyle w:val="0"/>
              <w:jc w:val="both"/>
              <w:rPr>
                <w:rFonts w:hint="eastAsia"/>
              </w:rPr>
            </w:pPr>
            <w:r>
              <w:rPr>
                <w:rFonts w:hint="eastAsia"/>
              </w:rPr>
              <w:t>消火・補給・施設班</w:t>
            </w:r>
          </w:p>
        </w:tc>
        <w:tc>
          <w:tcPr>
            <w:tcW w:w="4443" w:type="dxa"/>
            <w:vAlign w:val="center"/>
          </w:tcPr>
          <w:p>
            <w:pPr>
              <w:pStyle w:val="0"/>
              <w:jc w:val="both"/>
              <w:rPr>
                <w:rFonts w:hint="eastAsia"/>
              </w:rPr>
            </w:pPr>
            <w:r>
              <w:rPr>
                <w:rFonts w:hint="eastAsia"/>
              </w:rPr>
              <w:t>・初期消火を実施する。</w:t>
            </w:r>
          </w:p>
        </w:tc>
      </w:tr>
      <w:tr>
        <w:trPr>
          <w:trHeight w:val="1310" w:hRule="atLeast"/>
        </w:trPr>
        <w:tc>
          <w:tcPr>
            <w:tcW w:w="2946" w:type="dxa"/>
            <w:vAlign w:val="center"/>
          </w:tcPr>
          <w:p>
            <w:pPr>
              <w:pStyle w:val="0"/>
              <w:rPr>
                <w:rFonts w:hint="eastAsia"/>
              </w:rPr>
            </w:pPr>
          </w:p>
        </w:tc>
        <w:tc>
          <w:tcPr>
            <w:tcW w:w="1449" w:type="dxa"/>
            <w:vAlign w:val="center"/>
          </w:tcPr>
          <w:p>
            <w:pPr>
              <w:pStyle w:val="0"/>
              <w:rPr>
                <w:rFonts w:hint="eastAsia"/>
              </w:rPr>
            </w:pPr>
          </w:p>
        </w:tc>
        <w:tc>
          <w:tcPr>
            <w:tcW w:w="4443" w:type="dxa"/>
            <w:vAlign w:val="center"/>
          </w:tcPr>
          <w:p>
            <w:pPr>
              <w:pStyle w:val="0"/>
              <w:rPr>
                <w:rFonts w:hint="eastAsia"/>
              </w:rPr>
            </w:pPr>
          </w:p>
        </w:tc>
      </w:tr>
    </w:tbl>
    <w:p>
      <w:pPr>
        <w:pStyle w:val="0"/>
        <w:jc w:val="center"/>
        <w:rPr>
          <w:rFonts w:hint="eastAsia"/>
          <w:sz w:val="28"/>
        </w:rPr>
      </w:pPr>
      <w:r>
        <w:rPr>
          <w:rFonts w:hint="eastAsia"/>
          <w:sz w:val="28"/>
        </w:rPr>
        <w:t>地区防災マップ（土砂）</w:t>
      </w:r>
    </w:p>
    <w:p>
      <w:pPr>
        <w:pStyle w:val="0"/>
        <w:jc w:val="left"/>
        <w:rPr>
          <w:rFonts w:hint="eastAsia"/>
          <w:sz w:val="24"/>
        </w:rPr>
      </w:pPr>
      <w:r>
        <w:rPr>
          <w:rFonts w:hint="eastAsia"/>
        </w:rPr>
        <mc:AlternateContent>
          <mc:Choice Requires="wps">
            <w:drawing>
              <wp:anchor distT="0" distB="0" distL="71755" distR="71755" simplePos="0" relativeHeight="21" behindDoc="0" locked="0" layoutInCell="1" hidden="0" allowOverlap="1">
                <wp:simplePos x="0" y="0"/>
                <wp:positionH relativeFrom="column">
                  <wp:posOffset>-68580</wp:posOffset>
                </wp:positionH>
                <wp:positionV relativeFrom="paragraph">
                  <wp:posOffset>73025</wp:posOffset>
                </wp:positionV>
                <wp:extent cx="5692140" cy="870204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5692140" cy="8702040"/>
                        </a:xfrm>
                        <a:prstGeom prst="rect">
                          <a:avLst/>
                        </a:prstGeom>
                        <a:noFill/>
                        <a:ln w="190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5.75pt;mso-position-vertical-relative:text;mso-position-horizontal-relative:text;position:absolute;height:685.2pt;mso-wrap-distance-top:0pt;width:448.2pt;mso-wrap-distance-left:5.65pt;margin-left:-5.4pt;z-index:21;" o:spid="_x0000_s1047" o:allowincell="t" o:allowoverlap="t" filled="f" stroked="t" strokecolor="#000000 [3213]" strokeweight="1.5pt" o:spt="1">
                <v:fill/>
                <v:stroke linestyle="single" miterlimit="8" endcap="flat" dashstyle="solid" filltype="solid"/>
                <v:textbox style="layout-flow:horizontal;"/>
                <v:imagedata o:title=""/>
                <w10:wrap type="none" anchorx="text" anchory="text"/>
              </v:rect>
            </w:pict>
          </mc:Fallback>
        </mc:AlternateContent>
      </w:r>
      <w:r>
        <w:rPr>
          <w:rFonts w:hint="eastAsia"/>
        </w:rPr>
        <w:br w:type="page"/>
      </w:r>
    </w:p>
    <w:p>
      <w:pPr>
        <w:pStyle w:val="0"/>
        <w:jc w:val="center"/>
        <w:rPr>
          <w:rFonts w:hint="eastAsia"/>
          <w:sz w:val="28"/>
        </w:rPr>
      </w:pPr>
      <w:r>
        <w:rPr>
          <w:rFonts w:hint="eastAsia"/>
        </w:rPr>
        <mc:AlternateContent>
          <mc:Choice Requires="wps">
            <w:drawing>
              <wp:anchor distT="0" distB="0" distL="71755" distR="71755" simplePos="0" relativeHeight="35" behindDoc="0" locked="0" layoutInCell="1" hidden="0" allowOverlap="1">
                <wp:simplePos x="0" y="0"/>
                <wp:positionH relativeFrom="column">
                  <wp:posOffset>-67945</wp:posOffset>
                </wp:positionH>
                <wp:positionV relativeFrom="paragraph">
                  <wp:posOffset>251460</wp:posOffset>
                </wp:positionV>
                <wp:extent cx="5775960" cy="875538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5775960" cy="8755380"/>
                        </a:xfrm>
                        <a:prstGeom prst="rect">
                          <a:avLst/>
                        </a:prstGeom>
                        <a:noFill/>
                        <a:ln w="190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9.8pt;mso-position-vertical-relative:text;mso-position-horizontal-relative:text;position:absolute;height:689.4pt;mso-wrap-distance-top:0pt;width:454.8pt;mso-wrap-distance-left:5.65pt;margin-left:-5.35pt;z-index:35;" o:spid="_x0000_s1048" o:allowincell="t" o:allowoverlap="t" filled="f" stroked="t" strokecolor="#000000 [3213]" strokeweight="1.5pt" o:spt="1">
                <v:fill/>
                <v:stroke linestyle="single" miterlimit="8" endcap="flat" dashstyle="solid" filltype="solid"/>
                <v:textbox style="layout-flow:horizontal;"/>
                <v:imagedata o:title=""/>
                <w10:wrap type="none" anchorx="text" anchory="text"/>
              </v:rect>
            </w:pict>
          </mc:Fallback>
        </mc:AlternateContent>
      </w:r>
      <w:r>
        <w:rPr>
          <w:rFonts w:hint="eastAsia"/>
          <w:sz w:val="28"/>
        </w:rPr>
        <w:t>地区防災マップ（浸水</w:t>
      </w:r>
      <w:r>
        <w:rPr>
          <w:rFonts w:hint="eastAsia"/>
        </w:rPr>
        <w:t>）</w:t>
      </w:r>
      <w:r>
        <w:rPr>
          <w:rFonts w:hint="eastAsia"/>
        </w:rPr>
        <w:br w:type="page"/>
      </w:r>
    </w:p>
    <w:p>
      <w:pPr>
        <w:pStyle w:val="0"/>
        <w:jc w:val="center"/>
        <w:rPr>
          <w:rFonts w:hint="eastAsia"/>
          <w:sz w:val="28"/>
        </w:rPr>
      </w:pPr>
      <w:r>
        <w:rPr>
          <w:rFonts w:hint="eastAsia"/>
          <w:sz w:val="28"/>
        </w:rPr>
        <w:t>防災関係施設・資機材等リスト</w:t>
      </w:r>
    </w:p>
    <w:p>
      <w:pPr>
        <w:pStyle w:val="0"/>
        <w:jc w:val="left"/>
        <w:rPr>
          <w:rFonts w:hint="eastAsia"/>
          <w:sz w:val="24"/>
        </w:rPr>
      </w:pPr>
      <w:r>
        <w:rPr>
          <w:rFonts w:hint="eastAsia"/>
          <w:sz w:val="24"/>
        </w:rPr>
        <w:t>(1)</w:t>
      </w:r>
      <w:r>
        <w:rPr>
          <w:rFonts w:hint="eastAsia"/>
          <w:sz w:val="24"/>
        </w:rPr>
        <w:t>避難所</w:t>
      </w:r>
    </w:p>
    <w:tbl>
      <w:tblPr>
        <w:tblStyle w:val="23"/>
        <w:tblW w:w="0" w:type="auto"/>
        <w:tblInd w:w="0" w:type="dxa"/>
        <w:tblLayout w:type="fixed"/>
        <w:tblLook w:firstRow="1" w:lastRow="0" w:firstColumn="1" w:lastColumn="0" w:noHBand="0" w:noVBand="1" w:val="04A0"/>
      </w:tblPr>
      <w:tblGrid>
        <w:gridCol w:w="1755"/>
        <w:gridCol w:w="1779"/>
        <w:gridCol w:w="1767"/>
        <w:gridCol w:w="1767"/>
        <w:gridCol w:w="1767"/>
      </w:tblGrid>
      <w:tr>
        <w:trPr>
          <w:trHeight w:val="567" w:hRule="atLeast"/>
        </w:trPr>
        <w:tc>
          <w:tcPr>
            <w:tcW w:w="1755" w:type="dxa"/>
            <w:vAlign w:val="center"/>
          </w:tcPr>
          <w:p>
            <w:pPr>
              <w:pStyle w:val="0"/>
              <w:jc w:val="center"/>
              <w:rPr>
                <w:rFonts w:hint="eastAsia"/>
              </w:rPr>
            </w:pPr>
            <w:r>
              <w:rPr>
                <w:rFonts w:hint="eastAsia"/>
              </w:rPr>
              <w:t>類別</w:t>
            </w:r>
          </w:p>
        </w:tc>
        <w:tc>
          <w:tcPr>
            <w:tcW w:w="1779" w:type="dxa"/>
            <w:vAlign w:val="center"/>
          </w:tcPr>
          <w:p>
            <w:pPr>
              <w:pStyle w:val="0"/>
              <w:jc w:val="center"/>
              <w:rPr>
                <w:rFonts w:hint="eastAsia"/>
              </w:rPr>
            </w:pPr>
            <w:r>
              <w:rPr>
                <w:rFonts w:hint="eastAsia"/>
              </w:rPr>
              <w:t>施設名</w:t>
            </w:r>
          </w:p>
        </w:tc>
        <w:tc>
          <w:tcPr>
            <w:tcW w:w="1767" w:type="dxa"/>
            <w:vAlign w:val="center"/>
          </w:tcPr>
          <w:p>
            <w:pPr>
              <w:pStyle w:val="0"/>
              <w:jc w:val="center"/>
              <w:rPr>
                <w:rFonts w:hint="eastAsia"/>
              </w:rPr>
            </w:pPr>
            <w:r>
              <w:rPr>
                <w:rFonts w:hint="eastAsia"/>
              </w:rPr>
              <w:t>住所</w:t>
            </w:r>
          </w:p>
        </w:tc>
        <w:tc>
          <w:tcPr>
            <w:tcW w:w="176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rPr>
            </w:pPr>
            <w:r>
              <w:rPr>
                <w:rFonts w:hint="eastAsia"/>
              </w:rPr>
              <w:t>避難所開設者</w:t>
            </w:r>
          </w:p>
        </w:tc>
        <w:tc>
          <w:tcPr>
            <w:tcW w:w="176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rPr>
            </w:pPr>
            <w:r>
              <w:rPr>
                <w:rFonts w:hint="eastAsia"/>
              </w:rPr>
              <w:t>電話番号</w:t>
            </w:r>
          </w:p>
        </w:tc>
      </w:tr>
      <w:tr>
        <w:trPr>
          <w:trHeight w:val="312" w:hRule="atLeast"/>
        </w:trPr>
        <w:tc>
          <w:tcPr>
            <w:tcW w:w="1755" w:type="dxa"/>
            <w:vMerge w:val="restart"/>
            <w:vAlign w:val="center"/>
          </w:tcPr>
          <w:p>
            <w:pPr>
              <w:pStyle w:val="0"/>
              <w:jc w:val="center"/>
              <w:rPr>
                <w:rFonts w:hint="eastAsia"/>
              </w:rPr>
            </w:pPr>
            <w:r>
              <w:rPr>
                <w:rFonts w:hint="eastAsia"/>
              </w:rPr>
              <w:t>指定緊急</w:t>
            </w:r>
          </w:p>
          <w:p>
            <w:pPr>
              <w:pStyle w:val="0"/>
              <w:jc w:val="center"/>
              <w:rPr>
                <w:rFonts w:hint="eastAsia"/>
              </w:rPr>
            </w:pPr>
            <w:r>
              <w:rPr>
                <w:rFonts w:hint="eastAsia"/>
              </w:rPr>
              <w:t>避難所</w:t>
            </w:r>
          </w:p>
        </w:tc>
        <w:tc>
          <w:tcPr>
            <w:tcW w:w="1779" w:type="dxa"/>
            <w:vAlign w:val="top"/>
          </w:tcPr>
          <w:p>
            <w:pPr>
              <w:pStyle w:val="0"/>
              <w:ind w:firstLine="720" w:firstLineChars="300"/>
              <w:rPr>
                <w:rFonts w:hint="eastAsia"/>
              </w:rPr>
            </w:pPr>
            <w:r>
              <w:rPr>
                <w:rFonts w:hint="eastAsia"/>
              </w:rPr>
              <w:t>公民館</w:t>
            </w:r>
          </w:p>
        </w:tc>
        <w:tc>
          <w:tcPr>
            <w:tcW w:w="176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1767" w:type="dxa"/>
            <w:tcBorders>
              <w:top w:val="single" w:color="auto" w:sz="4" w:space="0"/>
              <w:left w:val="single" w:color="auto" w:sz="4" w:space="0"/>
              <w:bottom w:val="single" w:color="auto" w:sz="4" w:space="0"/>
              <w:right w:val="single" w:color="auto" w:sz="4" w:space="0"/>
              <w:tl2br w:val="single" w:color="auto" w:sz="4" w:space="0"/>
              <w:tr2bl w:val="nil"/>
            </w:tcBorders>
            <w:vAlign w:val="top"/>
          </w:tcPr>
          <w:p>
            <w:pPr>
              <w:pStyle w:val="0"/>
              <w:rPr>
                <w:rFonts w:hint="eastAsia"/>
              </w:rPr>
            </w:pPr>
          </w:p>
        </w:tc>
        <w:tc>
          <w:tcPr>
            <w:tcW w:w="1767" w:type="dxa"/>
            <w:tcBorders>
              <w:top w:val="single" w:color="auto" w:sz="4" w:space="0"/>
              <w:left w:val="single" w:color="auto" w:sz="4" w:space="0"/>
              <w:bottom w:val="single" w:color="auto" w:sz="4" w:space="0"/>
              <w:right w:val="single" w:color="auto" w:sz="4" w:space="0"/>
              <w:tl2br w:val="single" w:color="auto" w:sz="4" w:space="0"/>
              <w:tr2bl w:val="nil"/>
            </w:tcBorders>
            <w:vAlign w:val="top"/>
          </w:tcPr>
          <w:p>
            <w:pPr>
              <w:pStyle w:val="0"/>
              <w:rPr>
                <w:rFonts w:hint="eastAsia"/>
              </w:rPr>
            </w:pPr>
          </w:p>
        </w:tc>
      </w:tr>
      <w:tr>
        <w:trPr/>
        <w:tc>
          <w:tcPr>
            <w:tcW w:w="1755" w:type="dxa"/>
            <w:vMerge w:val="continue"/>
            <w:vAlign w:val="center"/>
          </w:tcPr>
          <w:p>
            <w:pPr>
              <w:pStyle w:val="0"/>
              <w:rPr>
                <w:rFonts w:hint="eastAsia"/>
              </w:rPr>
            </w:pPr>
          </w:p>
        </w:tc>
        <w:tc>
          <w:tcPr>
            <w:tcW w:w="1779" w:type="dxa"/>
            <w:vAlign w:val="top"/>
          </w:tcPr>
          <w:p>
            <w:pPr>
              <w:pStyle w:val="0"/>
              <w:rPr>
                <w:rFonts w:hint="eastAsia"/>
              </w:rPr>
            </w:pPr>
            <w:r>
              <w:rPr>
                <w:rFonts w:hint="eastAsia"/>
              </w:rPr>
              <w:t>　　　高台</w:t>
            </w:r>
          </w:p>
        </w:tc>
        <w:tc>
          <w:tcPr>
            <w:tcW w:w="176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rPr>
                <w:rFonts w:hint="eastAsia"/>
              </w:rPr>
            </w:pPr>
          </w:p>
        </w:tc>
        <w:tc>
          <w:tcPr>
            <w:tcW w:w="1767" w:type="dxa"/>
            <w:tcBorders>
              <w:top w:val="single" w:color="auto" w:sz="4" w:space="0"/>
              <w:left w:val="single" w:color="auto" w:sz="4" w:space="0"/>
              <w:bottom w:val="single" w:color="auto" w:sz="4" w:space="0"/>
              <w:right w:val="single" w:color="auto" w:sz="4" w:space="0"/>
              <w:tl2br w:val="single" w:color="auto" w:sz="4" w:space="0"/>
              <w:tr2bl w:val="nil"/>
            </w:tcBorders>
            <w:vAlign w:val="top"/>
          </w:tcPr>
          <w:p>
            <w:pPr>
              <w:pStyle w:val="0"/>
              <w:rPr>
                <w:rFonts w:hint="eastAsia"/>
              </w:rPr>
            </w:pPr>
          </w:p>
        </w:tc>
        <w:tc>
          <w:tcPr>
            <w:tcW w:w="1767" w:type="dxa"/>
            <w:tcBorders>
              <w:top w:val="single" w:color="auto" w:sz="4" w:space="0"/>
              <w:left w:val="single" w:color="auto" w:sz="4" w:space="0"/>
              <w:bottom w:val="single" w:color="auto" w:sz="4" w:space="0"/>
              <w:right w:val="single" w:color="auto" w:sz="4" w:space="0"/>
              <w:tl2br w:val="single" w:color="auto" w:sz="4" w:space="0"/>
              <w:tr2bl w:val="nil"/>
            </w:tcBorders>
            <w:vAlign w:val="top"/>
          </w:tcPr>
          <w:p>
            <w:pPr>
              <w:pStyle w:val="0"/>
              <w:rPr>
                <w:rFonts w:hint="eastAsia"/>
              </w:rPr>
            </w:pPr>
          </w:p>
        </w:tc>
      </w:tr>
      <w:tr>
        <w:trPr>
          <w:trHeight w:val="312" w:hRule="atLeast"/>
        </w:trPr>
        <w:tc>
          <w:tcPr>
            <w:tcW w:w="1755" w:type="dxa"/>
            <w:vMerge w:val="restart"/>
            <w:vAlign w:val="center"/>
          </w:tcPr>
          <w:p>
            <w:pPr>
              <w:pStyle w:val="0"/>
              <w:jc w:val="center"/>
              <w:rPr>
                <w:rFonts w:hint="eastAsia"/>
              </w:rPr>
            </w:pPr>
            <w:r>
              <w:rPr>
                <w:rFonts w:hint="eastAsia"/>
              </w:rPr>
              <w:t>指定避難所</w:t>
            </w:r>
          </w:p>
        </w:tc>
        <w:tc>
          <w:tcPr>
            <w:tcW w:w="1779" w:type="dxa"/>
            <w:vAlign w:val="top"/>
          </w:tcPr>
          <w:p>
            <w:pPr>
              <w:pStyle w:val="0"/>
              <w:rPr>
                <w:rFonts w:hint="eastAsia"/>
              </w:rPr>
            </w:pPr>
            <w:r>
              <w:rPr>
                <w:rFonts w:hint="eastAsia"/>
              </w:rPr>
              <w:t>　　　公民館</w:t>
            </w:r>
          </w:p>
        </w:tc>
        <w:tc>
          <w:tcPr>
            <w:tcW w:w="1767" w:type="dxa"/>
            <w:vAlign w:val="top"/>
          </w:tcPr>
          <w:p>
            <w:pPr>
              <w:pStyle w:val="0"/>
              <w:rPr>
                <w:rFonts w:hint="eastAsia"/>
              </w:rPr>
            </w:pPr>
          </w:p>
        </w:tc>
        <w:tc>
          <w:tcPr>
            <w:tcW w:w="1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r>
              <w:rPr>
                <w:rFonts w:hint="eastAsia"/>
              </w:rPr>
              <w:t>自主防災組織</w:t>
            </w:r>
          </w:p>
        </w:tc>
        <w:tc>
          <w:tcPr>
            <w:tcW w:w="176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rPr>
            </w:pPr>
          </w:p>
        </w:tc>
      </w:tr>
      <w:tr>
        <w:trPr/>
        <w:tc>
          <w:tcPr>
            <w:tcW w:w="1755" w:type="dxa"/>
            <w:vMerge w:val="continue"/>
            <w:vAlign w:val="center"/>
          </w:tcPr>
          <w:p>
            <w:pPr>
              <w:pStyle w:val="0"/>
              <w:rPr>
                <w:rFonts w:hint="eastAsia"/>
              </w:rPr>
            </w:pPr>
          </w:p>
        </w:tc>
        <w:tc>
          <w:tcPr>
            <w:tcW w:w="1779" w:type="dxa"/>
            <w:vAlign w:val="top"/>
          </w:tcPr>
          <w:p>
            <w:pPr>
              <w:pStyle w:val="0"/>
              <w:rPr>
                <w:rFonts w:hint="eastAsia"/>
              </w:rPr>
            </w:pPr>
            <w:r>
              <w:rPr>
                <w:rFonts w:hint="eastAsia"/>
              </w:rPr>
              <w:t>　　　学校</w:t>
            </w:r>
          </w:p>
        </w:tc>
        <w:tc>
          <w:tcPr>
            <w:tcW w:w="1767" w:type="dxa"/>
            <w:vAlign w:val="top"/>
          </w:tcPr>
          <w:p>
            <w:pPr>
              <w:pStyle w:val="0"/>
              <w:rPr>
                <w:rFonts w:hint="eastAsia"/>
              </w:rPr>
            </w:pPr>
          </w:p>
        </w:tc>
        <w:tc>
          <w:tcPr>
            <w:tcW w:w="1767" w:type="dxa"/>
            <w:vAlign w:val="top"/>
          </w:tcPr>
          <w:p>
            <w:pPr>
              <w:pStyle w:val="0"/>
              <w:rPr>
                <w:rFonts w:hint="eastAsia"/>
              </w:rPr>
            </w:pPr>
          </w:p>
        </w:tc>
        <w:tc>
          <w:tcPr>
            <w:tcW w:w="1767" w:type="dxa"/>
            <w:vAlign w:val="top"/>
          </w:tcPr>
          <w:p>
            <w:pPr>
              <w:pStyle w:val="0"/>
              <w:rPr>
                <w:rFonts w:hint="eastAsia"/>
              </w:rPr>
            </w:pPr>
          </w:p>
        </w:tc>
      </w:tr>
    </w:tbl>
    <w:p>
      <w:pPr>
        <w:pStyle w:val="0"/>
        <w:jc w:val="left"/>
        <w:rPr>
          <w:rFonts w:hint="eastAsia"/>
          <w:sz w:val="24"/>
        </w:rPr>
      </w:pPr>
    </w:p>
    <w:p>
      <w:pPr>
        <w:pStyle w:val="0"/>
        <w:jc w:val="left"/>
        <w:rPr>
          <w:rFonts w:hint="eastAsia"/>
          <w:sz w:val="24"/>
        </w:rPr>
      </w:pPr>
      <w:r>
        <w:rPr>
          <w:rFonts w:hint="eastAsia"/>
          <w:sz w:val="24"/>
        </w:rPr>
        <w:t>(2)</w:t>
      </w:r>
      <w:r>
        <w:rPr>
          <w:rFonts w:hint="eastAsia"/>
          <w:sz w:val="24"/>
        </w:rPr>
        <w:t>関連機関・施設の連絡先</w:t>
      </w:r>
    </w:p>
    <w:tbl>
      <w:tblPr>
        <w:tblStyle w:val="23"/>
        <w:tblW w:w="0" w:type="auto"/>
        <w:tblInd w:w="0" w:type="dxa"/>
        <w:tblLayout w:type="fixed"/>
        <w:tblLook w:firstRow="1" w:lastRow="0" w:firstColumn="1" w:lastColumn="0" w:noHBand="0" w:noVBand="1" w:val="04A0"/>
      </w:tblPr>
      <w:tblGrid>
        <w:gridCol w:w="1535"/>
        <w:gridCol w:w="2420"/>
        <w:gridCol w:w="2672"/>
        <w:gridCol w:w="2209"/>
      </w:tblGrid>
      <w:tr>
        <w:trPr>
          <w:trHeight w:val="567" w:hRule="atLeast"/>
        </w:trPr>
        <w:tc>
          <w:tcPr>
            <w:tcW w:w="1535" w:type="dxa"/>
            <w:vAlign w:val="center"/>
          </w:tcPr>
          <w:p>
            <w:pPr>
              <w:pStyle w:val="0"/>
              <w:jc w:val="center"/>
              <w:rPr>
                <w:rFonts w:hint="eastAsia"/>
              </w:rPr>
            </w:pPr>
            <w:r>
              <w:rPr>
                <w:rFonts w:hint="eastAsia"/>
              </w:rPr>
              <w:t>類別</w:t>
            </w:r>
          </w:p>
        </w:tc>
        <w:tc>
          <w:tcPr>
            <w:tcW w:w="2420" w:type="dxa"/>
            <w:vAlign w:val="center"/>
          </w:tcPr>
          <w:p>
            <w:pPr>
              <w:pStyle w:val="0"/>
              <w:jc w:val="center"/>
              <w:rPr>
                <w:rFonts w:hint="eastAsia"/>
              </w:rPr>
            </w:pPr>
            <w:r>
              <w:rPr>
                <w:rFonts w:hint="eastAsia"/>
              </w:rPr>
              <w:t>施設名</w:t>
            </w:r>
          </w:p>
        </w:tc>
        <w:tc>
          <w:tcPr>
            <w:tcW w:w="2672" w:type="dxa"/>
            <w:vAlign w:val="center"/>
          </w:tcPr>
          <w:p>
            <w:pPr>
              <w:pStyle w:val="0"/>
              <w:jc w:val="center"/>
              <w:rPr>
                <w:rFonts w:hint="eastAsia"/>
              </w:rPr>
            </w:pPr>
            <w:r>
              <w:rPr>
                <w:rFonts w:hint="eastAsia"/>
              </w:rPr>
              <w:t>住所</w:t>
            </w:r>
          </w:p>
        </w:tc>
        <w:tc>
          <w:tcPr>
            <w:tcW w:w="2209" w:type="dxa"/>
            <w:vAlign w:val="center"/>
          </w:tcPr>
          <w:p>
            <w:pPr>
              <w:pStyle w:val="0"/>
              <w:jc w:val="center"/>
              <w:rPr>
                <w:rFonts w:hint="eastAsia"/>
              </w:rPr>
            </w:pPr>
            <w:r>
              <w:rPr>
                <w:rFonts w:hint="eastAsia"/>
              </w:rPr>
              <w:t>電話番号</w:t>
            </w:r>
          </w:p>
        </w:tc>
      </w:tr>
      <w:tr>
        <w:trPr>
          <w:trHeight w:val="454" w:hRule="atLeast"/>
        </w:trPr>
        <w:tc>
          <w:tcPr>
            <w:tcW w:w="1535" w:type="dxa"/>
            <w:vAlign w:val="center"/>
          </w:tcPr>
          <w:p>
            <w:pPr>
              <w:pStyle w:val="0"/>
              <w:jc w:val="center"/>
              <w:rPr>
                <w:rFonts w:hint="eastAsia"/>
              </w:rPr>
            </w:pPr>
            <w:r>
              <w:rPr>
                <w:rFonts w:hint="eastAsia"/>
              </w:rPr>
              <w:t>市町村</w:t>
            </w:r>
          </w:p>
        </w:tc>
        <w:tc>
          <w:tcPr>
            <w:tcW w:w="2420" w:type="dxa"/>
            <w:vAlign w:val="center"/>
          </w:tcPr>
          <w:p>
            <w:pPr>
              <w:pStyle w:val="0"/>
              <w:jc w:val="both"/>
              <w:rPr>
                <w:rFonts w:hint="eastAsia"/>
              </w:rPr>
            </w:pPr>
            <w:r>
              <w:rPr>
                <w:rFonts w:hint="eastAsia"/>
              </w:rPr>
              <w:t>瀬戸内町危機管理</w:t>
            </w:r>
          </w:p>
        </w:tc>
        <w:tc>
          <w:tcPr>
            <w:tcW w:w="2672" w:type="dxa"/>
            <w:vAlign w:val="center"/>
          </w:tcPr>
          <w:p>
            <w:pPr>
              <w:pStyle w:val="0"/>
              <w:jc w:val="both"/>
              <w:rPr>
                <w:rFonts w:hint="eastAsia"/>
              </w:rPr>
            </w:pPr>
            <w:r>
              <w:rPr>
                <w:rFonts w:hint="eastAsia"/>
              </w:rPr>
              <w:t>古仁屋船津</w:t>
            </w:r>
            <w:r>
              <w:rPr>
                <w:rFonts w:hint="eastAsia"/>
              </w:rPr>
              <w:t>23</w:t>
            </w:r>
          </w:p>
        </w:tc>
        <w:tc>
          <w:tcPr>
            <w:tcW w:w="2209" w:type="dxa"/>
            <w:vAlign w:val="center"/>
          </w:tcPr>
          <w:p>
            <w:pPr>
              <w:pStyle w:val="0"/>
              <w:jc w:val="both"/>
              <w:rPr>
                <w:rFonts w:hint="eastAsia"/>
              </w:rPr>
            </w:pPr>
            <w:r>
              <w:rPr>
                <w:rFonts w:hint="eastAsia"/>
              </w:rPr>
              <w:t>0997-72-1070</w:t>
            </w:r>
          </w:p>
        </w:tc>
      </w:tr>
      <w:tr>
        <w:trPr>
          <w:trHeight w:val="454" w:hRule="atLeast"/>
        </w:trPr>
        <w:tc>
          <w:tcPr>
            <w:tcW w:w="1535" w:type="dxa"/>
            <w:vAlign w:val="center"/>
          </w:tcPr>
          <w:p>
            <w:pPr>
              <w:pStyle w:val="0"/>
              <w:jc w:val="center"/>
              <w:rPr>
                <w:rFonts w:hint="eastAsia"/>
              </w:rPr>
            </w:pPr>
            <w:r>
              <w:rPr>
                <w:rFonts w:hint="eastAsia"/>
              </w:rPr>
              <w:t>医療機関</w:t>
            </w:r>
          </w:p>
        </w:tc>
        <w:tc>
          <w:tcPr>
            <w:tcW w:w="2420" w:type="dxa"/>
            <w:vAlign w:val="center"/>
          </w:tcPr>
          <w:p>
            <w:pPr>
              <w:pStyle w:val="0"/>
              <w:jc w:val="both"/>
              <w:rPr>
                <w:rFonts w:hint="eastAsia"/>
              </w:rPr>
            </w:pPr>
            <w:r>
              <w:rPr>
                <w:rFonts w:hint="eastAsia"/>
              </w:rPr>
              <w:t>へき地診療所</w:t>
            </w:r>
          </w:p>
        </w:tc>
        <w:tc>
          <w:tcPr>
            <w:tcW w:w="2672" w:type="dxa"/>
            <w:vAlign w:val="center"/>
          </w:tcPr>
          <w:p>
            <w:pPr>
              <w:pStyle w:val="0"/>
              <w:jc w:val="both"/>
              <w:rPr>
                <w:rFonts w:hint="eastAsia"/>
              </w:rPr>
            </w:pPr>
            <w:r>
              <w:rPr>
                <w:rFonts w:hint="eastAsia"/>
              </w:rPr>
              <w:t>古仁屋瀬久井西</w:t>
            </w:r>
            <w:r>
              <w:rPr>
                <w:rFonts w:hint="eastAsia"/>
              </w:rPr>
              <w:t>13-2</w:t>
            </w:r>
          </w:p>
        </w:tc>
        <w:tc>
          <w:tcPr>
            <w:tcW w:w="2209" w:type="dxa"/>
            <w:vAlign w:val="center"/>
          </w:tcPr>
          <w:p>
            <w:pPr>
              <w:pStyle w:val="0"/>
              <w:jc w:val="both"/>
              <w:rPr>
                <w:rFonts w:hint="eastAsia"/>
              </w:rPr>
            </w:pPr>
            <w:r>
              <w:rPr>
                <w:rFonts w:hint="eastAsia"/>
              </w:rPr>
              <w:t>0997-72-3211</w:t>
            </w:r>
          </w:p>
        </w:tc>
      </w:tr>
      <w:tr>
        <w:trPr>
          <w:trHeight w:val="454" w:hRule="atLeast"/>
        </w:trPr>
        <w:tc>
          <w:tcPr>
            <w:tcW w:w="1535" w:type="dxa"/>
            <w:vAlign w:val="center"/>
          </w:tcPr>
          <w:p>
            <w:pPr>
              <w:pStyle w:val="0"/>
              <w:jc w:val="center"/>
              <w:rPr>
                <w:rFonts w:hint="eastAsia"/>
              </w:rPr>
            </w:pPr>
            <w:r>
              <w:rPr>
                <w:rFonts w:hint="eastAsia"/>
              </w:rPr>
              <w:t>消防署</w:t>
            </w:r>
          </w:p>
        </w:tc>
        <w:tc>
          <w:tcPr>
            <w:tcW w:w="2420" w:type="dxa"/>
            <w:vAlign w:val="center"/>
          </w:tcPr>
          <w:p>
            <w:pPr>
              <w:pStyle w:val="0"/>
              <w:jc w:val="both"/>
              <w:rPr>
                <w:rFonts w:hint="eastAsia"/>
              </w:rPr>
            </w:pPr>
            <w:r>
              <w:rPr>
                <w:rFonts w:hint="eastAsia"/>
              </w:rPr>
              <w:t>瀬戸内消防分署</w:t>
            </w:r>
          </w:p>
        </w:tc>
        <w:tc>
          <w:tcPr>
            <w:tcW w:w="2672" w:type="dxa"/>
            <w:vAlign w:val="center"/>
          </w:tcPr>
          <w:p>
            <w:pPr>
              <w:pStyle w:val="0"/>
              <w:jc w:val="both"/>
              <w:rPr>
                <w:rFonts w:hint="eastAsia"/>
              </w:rPr>
            </w:pPr>
            <w:r>
              <w:rPr>
                <w:rFonts w:hint="eastAsia"/>
              </w:rPr>
              <w:t>古仁屋</w:t>
            </w:r>
            <w:r>
              <w:rPr>
                <w:rFonts w:hint="eastAsia"/>
              </w:rPr>
              <w:t>1283-175</w:t>
            </w:r>
          </w:p>
        </w:tc>
        <w:tc>
          <w:tcPr>
            <w:tcW w:w="2209" w:type="dxa"/>
            <w:vAlign w:val="center"/>
          </w:tcPr>
          <w:p>
            <w:pPr>
              <w:pStyle w:val="0"/>
              <w:jc w:val="both"/>
              <w:rPr>
                <w:rFonts w:hint="eastAsia"/>
              </w:rPr>
            </w:pPr>
            <w:r>
              <w:rPr>
                <w:rFonts w:hint="eastAsia"/>
              </w:rPr>
              <w:t>0997-72-1190</w:t>
            </w:r>
          </w:p>
        </w:tc>
      </w:tr>
      <w:tr>
        <w:trPr>
          <w:trHeight w:val="454" w:hRule="atLeast"/>
        </w:trPr>
        <w:tc>
          <w:tcPr>
            <w:tcW w:w="1535" w:type="dxa"/>
            <w:vAlign w:val="center"/>
          </w:tcPr>
          <w:p>
            <w:pPr>
              <w:pStyle w:val="0"/>
              <w:jc w:val="center"/>
              <w:rPr>
                <w:rFonts w:hint="eastAsia"/>
              </w:rPr>
            </w:pPr>
            <w:r>
              <w:rPr>
                <w:rFonts w:hint="eastAsia"/>
              </w:rPr>
              <w:t>警察</w:t>
            </w:r>
          </w:p>
        </w:tc>
        <w:tc>
          <w:tcPr>
            <w:tcW w:w="2420" w:type="dxa"/>
            <w:vAlign w:val="center"/>
          </w:tcPr>
          <w:p>
            <w:pPr>
              <w:pStyle w:val="0"/>
              <w:jc w:val="both"/>
              <w:rPr>
                <w:rFonts w:hint="eastAsia"/>
              </w:rPr>
            </w:pPr>
            <w:r>
              <w:rPr>
                <w:rFonts w:hint="eastAsia"/>
              </w:rPr>
              <w:t>瀬戸内警察署</w:t>
            </w:r>
          </w:p>
        </w:tc>
        <w:tc>
          <w:tcPr>
            <w:tcW w:w="2672" w:type="dxa"/>
            <w:vAlign w:val="center"/>
          </w:tcPr>
          <w:p>
            <w:pPr>
              <w:pStyle w:val="0"/>
              <w:jc w:val="both"/>
              <w:rPr>
                <w:rFonts w:hint="eastAsia"/>
              </w:rPr>
            </w:pPr>
            <w:r>
              <w:rPr>
                <w:rFonts w:hint="eastAsia"/>
              </w:rPr>
              <w:t>古仁屋</w:t>
            </w:r>
            <w:r>
              <w:rPr>
                <w:rFonts w:hint="eastAsia"/>
              </w:rPr>
              <w:t>1283-24</w:t>
            </w:r>
          </w:p>
        </w:tc>
        <w:tc>
          <w:tcPr>
            <w:tcW w:w="2209" w:type="dxa"/>
            <w:vAlign w:val="center"/>
          </w:tcPr>
          <w:p>
            <w:pPr>
              <w:pStyle w:val="0"/>
              <w:jc w:val="both"/>
              <w:rPr>
                <w:rFonts w:hint="eastAsia"/>
              </w:rPr>
            </w:pPr>
            <w:r>
              <w:rPr>
                <w:rFonts w:hint="eastAsia"/>
              </w:rPr>
              <w:t>0997-72-0110</w:t>
            </w:r>
          </w:p>
        </w:tc>
      </w:tr>
      <w:tr>
        <w:trPr>
          <w:trHeight w:val="454" w:hRule="atLeast"/>
        </w:trPr>
        <w:tc>
          <w:tcPr>
            <w:tcW w:w="1535" w:type="dxa"/>
            <w:vAlign w:val="center"/>
          </w:tcPr>
          <w:p>
            <w:pPr>
              <w:pStyle w:val="0"/>
              <w:jc w:val="center"/>
              <w:rPr>
                <w:rFonts w:hint="eastAsia"/>
              </w:rPr>
            </w:pPr>
            <w:r>
              <w:rPr>
                <w:rFonts w:hint="eastAsia"/>
              </w:rPr>
              <w:t>電気</w:t>
            </w:r>
          </w:p>
        </w:tc>
        <w:tc>
          <w:tcPr>
            <w:tcW w:w="2420" w:type="dxa"/>
            <w:vAlign w:val="center"/>
          </w:tcPr>
          <w:p>
            <w:pPr>
              <w:pStyle w:val="0"/>
              <w:jc w:val="both"/>
              <w:rPr>
                <w:rFonts w:hint="eastAsia"/>
              </w:rPr>
            </w:pPr>
            <w:r>
              <w:rPr>
                <w:rFonts w:hint="eastAsia"/>
              </w:rPr>
              <w:t>九州電力送配電</w:t>
            </w:r>
          </w:p>
        </w:tc>
        <w:tc>
          <w:tcPr>
            <w:tcW w:w="2672" w:type="dxa"/>
            <w:vAlign w:val="center"/>
          </w:tcPr>
          <w:p>
            <w:pPr>
              <w:pStyle w:val="0"/>
              <w:jc w:val="both"/>
              <w:rPr>
                <w:rFonts w:hint="eastAsia"/>
              </w:rPr>
            </w:pPr>
          </w:p>
        </w:tc>
        <w:tc>
          <w:tcPr>
            <w:tcW w:w="2209" w:type="dxa"/>
            <w:vAlign w:val="center"/>
          </w:tcPr>
          <w:p>
            <w:pPr>
              <w:pStyle w:val="0"/>
              <w:jc w:val="both"/>
              <w:rPr>
                <w:rFonts w:hint="eastAsia"/>
              </w:rPr>
            </w:pPr>
            <w:r>
              <w:rPr>
                <w:rFonts w:hint="eastAsia"/>
              </w:rPr>
              <w:t>0800-777-9453</w:t>
            </w:r>
          </w:p>
        </w:tc>
      </w:tr>
      <w:tr>
        <w:trPr>
          <w:trHeight w:val="454" w:hRule="atLeast"/>
        </w:trPr>
        <w:tc>
          <w:tcPr>
            <w:tcW w:w="1535" w:type="dxa"/>
            <w:vAlign w:val="center"/>
          </w:tcPr>
          <w:p>
            <w:pPr>
              <w:pStyle w:val="0"/>
              <w:jc w:val="center"/>
              <w:rPr>
                <w:rFonts w:hint="eastAsia"/>
              </w:rPr>
            </w:pPr>
            <w:r>
              <w:rPr>
                <w:rFonts w:hint="eastAsia"/>
              </w:rPr>
              <w:t>ガス</w:t>
            </w:r>
          </w:p>
        </w:tc>
        <w:tc>
          <w:tcPr>
            <w:tcW w:w="2420" w:type="dxa"/>
            <w:vAlign w:val="center"/>
          </w:tcPr>
          <w:p>
            <w:pPr>
              <w:pStyle w:val="0"/>
              <w:jc w:val="both"/>
              <w:rPr>
                <w:rFonts w:hint="eastAsia"/>
              </w:rPr>
            </w:pPr>
            <w:r>
              <w:rPr>
                <w:rFonts w:hint="eastAsia"/>
              </w:rPr>
              <w:t>富田商事</w:t>
            </w:r>
          </w:p>
        </w:tc>
        <w:tc>
          <w:tcPr>
            <w:tcW w:w="2672" w:type="dxa"/>
            <w:vAlign w:val="center"/>
          </w:tcPr>
          <w:p>
            <w:pPr>
              <w:pStyle w:val="0"/>
              <w:jc w:val="both"/>
              <w:rPr>
                <w:rFonts w:hint="eastAsia"/>
              </w:rPr>
            </w:pPr>
          </w:p>
        </w:tc>
        <w:tc>
          <w:tcPr>
            <w:tcW w:w="2209" w:type="dxa"/>
            <w:vAlign w:val="center"/>
          </w:tcPr>
          <w:p>
            <w:pPr>
              <w:pStyle w:val="0"/>
              <w:jc w:val="both"/>
              <w:rPr>
                <w:rFonts w:hint="eastAsia"/>
              </w:rPr>
            </w:pPr>
          </w:p>
        </w:tc>
      </w:tr>
      <w:tr>
        <w:trPr>
          <w:trHeight w:val="454" w:hRule="atLeast"/>
        </w:trPr>
        <w:tc>
          <w:tcPr>
            <w:tcW w:w="1535" w:type="dxa"/>
            <w:vAlign w:val="center"/>
          </w:tcPr>
          <w:p>
            <w:pPr>
              <w:pStyle w:val="0"/>
              <w:jc w:val="center"/>
              <w:rPr>
                <w:rFonts w:hint="eastAsia"/>
              </w:rPr>
            </w:pPr>
            <w:r>
              <w:rPr>
                <w:rFonts w:hint="eastAsia"/>
              </w:rPr>
              <w:t>水道</w:t>
            </w:r>
          </w:p>
        </w:tc>
        <w:tc>
          <w:tcPr>
            <w:tcW w:w="2420" w:type="dxa"/>
            <w:vAlign w:val="center"/>
          </w:tcPr>
          <w:p>
            <w:pPr>
              <w:pStyle w:val="0"/>
              <w:jc w:val="both"/>
              <w:rPr>
                <w:rFonts w:hint="eastAsia"/>
              </w:rPr>
            </w:pPr>
            <w:r>
              <w:rPr>
                <w:rFonts w:hint="eastAsia"/>
              </w:rPr>
              <w:t>瀬戸内町水道課</w:t>
            </w:r>
          </w:p>
        </w:tc>
        <w:tc>
          <w:tcPr>
            <w:tcW w:w="2672" w:type="dxa"/>
            <w:vAlign w:val="center"/>
          </w:tcPr>
          <w:p>
            <w:pPr>
              <w:pStyle w:val="0"/>
              <w:jc w:val="both"/>
              <w:rPr>
                <w:rFonts w:hint="eastAsia"/>
              </w:rPr>
            </w:pPr>
            <w:r>
              <w:rPr>
                <w:rFonts w:hint="eastAsia"/>
              </w:rPr>
              <w:t>古仁屋船津</w:t>
            </w:r>
            <w:r>
              <w:rPr>
                <w:rFonts w:hint="eastAsia"/>
              </w:rPr>
              <w:t>23</w:t>
            </w:r>
          </w:p>
        </w:tc>
        <w:tc>
          <w:tcPr>
            <w:tcW w:w="2209" w:type="dxa"/>
            <w:vAlign w:val="center"/>
          </w:tcPr>
          <w:p>
            <w:pPr>
              <w:pStyle w:val="0"/>
              <w:jc w:val="both"/>
              <w:rPr>
                <w:rFonts w:hint="eastAsia"/>
              </w:rPr>
            </w:pPr>
            <w:r>
              <w:rPr>
                <w:rFonts w:hint="eastAsia"/>
              </w:rPr>
              <w:t>0997-72-1057</w:t>
            </w:r>
          </w:p>
        </w:tc>
      </w:tr>
    </w:tbl>
    <w:p>
      <w:pPr>
        <w:pStyle w:val="0"/>
        <w:jc w:val="left"/>
        <w:rPr>
          <w:rFonts w:hint="eastAsia"/>
          <w:sz w:val="24"/>
        </w:rPr>
      </w:pPr>
    </w:p>
    <w:p>
      <w:pPr>
        <w:pStyle w:val="0"/>
        <w:jc w:val="left"/>
        <w:rPr>
          <w:rFonts w:hint="eastAsia"/>
          <w:sz w:val="24"/>
        </w:rPr>
      </w:pPr>
      <w:r>
        <w:rPr>
          <w:rFonts w:hint="eastAsia"/>
          <w:sz w:val="24"/>
        </w:rPr>
        <w:t>(3)</w:t>
      </w:r>
      <w:r>
        <w:rPr>
          <w:rFonts w:hint="eastAsia"/>
          <w:sz w:val="24"/>
        </w:rPr>
        <w:t>　保有防災資機材リスト</w:t>
      </w:r>
    </w:p>
    <w:tbl>
      <w:tblPr>
        <w:tblStyle w:val="23"/>
        <w:tblW w:w="0" w:type="auto"/>
        <w:tblInd w:w="0" w:type="dxa"/>
        <w:tblLayout w:type="fixed"/>
        <w:tblLook w:firstRow="1" w:lastRow="0" w:firstColumn="1" w:lastColumn="0" w:noHBand="0" w:noVBand="1" w:val="04A0"/>
      </w:tblPr>
      <w:tblGrid>
        <w:gridCol w:w="2209"/>
        <w:gridCol w:w="2209"/>
        <w:gridCol w:w="2209"/>
        <w:gridCol w:w="2209"/>
      </w:tblGrid>
      <w:tr>
        <w:trPr>
          <w:trHeight w:val="567" w:hRule="atLeast"/>
        </w:trPr>
        <w:tc>
          <w:tcPr>
            <w:tcW w:w="2209" w:type="dxa"/>
            <w:vAlign w:val="center"/>
          </w:tcPr>
          <w:p>
            <w:pPr>
              <w:pStyle w:val="0"/>
              <w:jc w:val="center"/>
              <w:rPr>
                <w:rFonts w:hint="eastAsia"/>
              </w:rPr>
            </w:pPr>
            <w:r>
              <w:rPr>
                <w:rFonts w:hint="eastAsia"/>
              </w:rPr>
              <w:t>物品</w:t>
            </w:r>
          </w:p>
        </w:tc>
        <w:tc>
          <w:tcPr>
            <w:tcW w:w="2209" w:type="dxa"/>
            <w:vAlign w:val="center"/>
          </w:tcPr>
          <w:p>
            <w:pPr>
              <w:pStyle w:val="0"/>
              <w:jc w:val="center"/>
              <w:rPr>
                <w:rFonts w:hint="eastAsia"/>
              </w:rPr>
            </w:pPr>
            <w:r>
              <w:rPr>
                <w:rFonts w:hint="eastAsia"/>
              </w:rPr>
              <w:t>数量</w:t>
            </w:r>
          </w:p>
        </w:tc>
        <w:tc>
          <w:tcPr>
            <w:tcW w:w="2209" w:type="dxa"/>
            <w:vAlign w:val="center"/>
          </w:tcPr>
          <w:p>
            <w:pPr>
              <w:pStyle w:val="0"/>
              <w:jc w:val="center"/>
              <w:rPr>
                <w:rFonts w:hint="eastAsia"/>
              </w:rPr>
            </w:pPr>
            <w:r>
              <w:rPr>
                <w:rFonts w:hint="eastAsia"/>
              </w:rPr>
              <w:t>保管場所</w:t>
            </w:r>
          </w:p>
        </w:tc>
        <w:tc>
          <w:tcPr>
            <w:tcW w:w="2209" w:type="dxa"/>
            <w:vAlign w:val="center"/>
          </w:tcPr>
          <w:p>
            <w:pPr>
              <w:pStyle w:val="0"/>
              <w:jc w:val="center"/>
              <w:rPr>
                <w:rFonts w:hint="eastAsia"/>
              </w:rPr>
            </w:pPr>
            <w:r>
              <w:rPr>
                <w:rFonts w:hint="eastAsia"/>
              </w:rPr>
              <w:t>備考</w:t>
            </w:r>
          </w:p>
        </w:tc>
      </w:tr>
      <w:tr>
        <w:trPr>
          <w:trHeight w:val="454" w:hRule="atLeast"/>
        </w:trPr>
        <w:tc>
          <w:tcPr>
            <w:tcW w:w="2209" w:type="dxa"/>
            <w:vAlign w:val="center"/>
          </w:tcPr>
          <w:p>
            <w:pPr>
              <w:pStyle w:val="0"/>
              <w:jc w:val="both"/>
              <w:rPr>
                <w:rFonts w:hint="eastAsia"/>
              </w:rPr>
            </w:pPr>
            <w:r>
              <w:rPr>
                <w:rFonts w:hint="eastAsia"/>
              </w:rPr>
              <w:t>発電機</w:t>
            </w:r>
          </w:p>
        </w:tc>
        <w:tc>
          <w:tcPr>
            <w:tcW w:w="2209" w:type="dxa"/>
            <w:vAlign w:val="center"/>
          </w:tcPr>
          <w:p>
            <w:pPr>
              <w:pStyle w:val="0"/>
              <w:jc w:val="center"/>
              <w:rPr>
                <w:rFonts w:hint="eastAsia"/>
              </w:rPr>
            </w:pPr>
          </w:p>
        </w:tc>
        <w:tc>
          <w:tcPr>
            <w:tcW w:w="2209" w:type="dxa"/>
            <w:vAlign w:val="center"/>
          </w:tcPr>
          <w:p>
            <w:pPr>
              <w:pStyle w:val="0"/>
              <w:jc w:val="both"/>
              <w:rPr>
                <w:rFonts w:hint="eastAsia"/>
              </w:rPr>
            </w:pPr>
            <w:r>
              <w:rPr>
                <w:rFonts w:hint="eastAsia"/>
              </w:rPr>
              <w:t>公民館倉庫</w:t>
            </w:r>
          </w:p>
        </w:tc>
        <w:tc>
          <w:tcPr>
            <w:tcW w:w="2209" w:type="dxa"/>
            <w:vAlign w:val="center"/>
          </w:tcPr>
          <w:p>
            <w:pPr>
              <w:pStyle w:val="0"/>
              <w:jc w:val="both"/>
              <w:rPr>
                <w:rFonts w:hint="eastAsia"/>
              </w:rPr>
            </w:pPr>
          </w:p>
        </w:tc>
      </w:tr>
      <w:tr>
        <w:trPr>
          <w:trHeight w:val="454" w:hRule="atLeast"/>
        </w:trPr>
        <w:tc>
          <w:tcPr>
            <w:tcW w:w="2209" w:type="dxa"/>
            <w:vAlign w:val="center"/>
          </w:tcPr>
          <w:p>
            <w:pPr>
              <w:pStyle w:val="0"/>
              <w:jc w:val="both"/>
              <w:rPr>
                <w:rFonts w:hint="eastAsia"/>
              </w:rPr>
            </w:pPr>
            <w:r>
              <w:rPr>
                <w:rFonts w:hint="eastAsia"/>
              </w:rPr>
              <w:t>簡易ベッド</w:t>
            </w:r>
          </w:p>
        </w:tc>
        <w:tc>
          <w:tcPr>
            <w:tcW w:w="2209" w:type="dxa"/>
            <w:vAlign w:val="center"/>
          </w:tcPr>
          <w:p>
            <w:pPr>
              <w:pStyle w:val="0"/>
              <w:jc w:val="center"/>
              <w:rPr>
                <w:rFonts w:hint="eastAsia"/>
              </w:rPr>
            </w:pPr>
          </w:p>
        </w:tc>
        <w:tc>
          <w:tcPr>
            <w:tcW w:w="2209" w:type="dxa"/>
            <w:vAlign w:val="center"/>
          </w:tcPr>
          <w:p>
            <w:pPr>
              <w:pStyle w:val="0"/>
              <w:jc w:val="both"/>
              <w:rPr>
                <w:rFonts w:hint="eastAsia"/>
              </w:rPr>
            </w:pPr>
            <w:r>
              <w:rPr>
                <w:rFonts w:hint="eastAsia"/>
              </w:rPr>
              <w:t>公民館倉庫</w:t>
            </w:r>
          </w:p>
        </w:tc>
        <w:tc>
          <w:tcPr>
            <w:tcW w:w="2209" w:type="dxa"/>
            <w:vAlign w:val="center"/>
          </w:tcPr>
          <w:p>
            <w:pPr>
              <w:pStyle w:val="0"/>
              <w:jc w:val="both"/>
              <w:rPr>
                <w:rFonts w:hint="eastAsia"/>
              </w:rPr>
            </w:pPr>
          </w:p>
        </w:tc>
      </w:tr>
      <w:tr>
        <w:trPr>
          <w:trHeight w:val="454" w:hRule="atLeast"/>
        </w:trPr>
        <w:tc>
          <w:tcPr>
            <w:tcW w:w="2209" w:type="dxa"/>
            <w:vAlign w:val="center"/>
          </w:tcPr>
          <w:p>
            <w:pPr>
              <w:pStyle w:val="0"/>
              <w:jc w:val="both"/>
              <w:rPr>
                <w:rFonts w:hint="eastAsia"/>
              </w:rPr>
            </w:pPr>
            <w:r>
              <w:rPr>
                <w:rFonts w:hint="eastAsia"/>
              </w:rPr>
              <w:t>防火水槽</w:t>
            </w: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r>
      <w:tr>
        <w:trPr>
          <w:trHeight w:val="454" w:hRule="atLeast"/>
        </w:trPr>
        <w:tc>
          <w:tcPr>
            <w:tcW w:w="2209" w:type="dxa"/>
            <w:vAlign w:val="center"/>
          </w:tcPr>
          <w:p>
            <w:pPr>
              <w:pStyle w:val="0"/>
              <w:rPr>
                <w:rFonts w:hint="eastAsia"/>
              </w:rPr>
            </w:pPr>
            <w:r>
              <w:rPr>
                <w:rFonts w:hint="eastAsia"/>
              </w:rPr>
              <w:t>消化ホース</w:t>
            </w: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r>
      <w:tr>
        <w:trPr>
          <w:trHeight w:val="454" w:hRule="atLeast"/>
        </w:trPr>
        <w:tc>
          <w:tcPr>
            <w:tcW w:w="2209" w:type="dxa"/>
            <w:vAlign w:val="center"/>
          </w:tcPr>
          <w:p>
            <w:pPr>
              <w:pStyle w:val="0"/>
              <w:jc w:val="both"/>
              <w:rPr>
                <w:rFonts w:hint="eastAsia"/>
              </w:rPr>
            </w:pPr>
            <w:r>
              <w:rPr>
                <w:rFonts w:hint="eastAsia"/>
              </w:rPr>
              <w:t>消火器</w:t>
            </w: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c>
          <w:tcPr>
            <w:tcW w:w="2209" w:type="dxa"/>
            <w:vAlign w:val="center"/>
          </w:tcPr>
          <w:p>
            <w:pPr>
              <w:pStyle w:val="0"/>
              <w:jc w:val="both"/>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r>
        <w:trPr>
          <w:trHeight w:val="454" w:hRule="atLeast"/>
        </w:trPr>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c>
          <w:tcPr>
            <w:tcW w:w="2209" w:type="dxa"/>
            <w:vAlign w:val="center"/>
          </w:tcPr>
          <w:p>
            <w:pPr>
              <w:pStyle w:val="0"/>
              <w:rPr>
                <w:rFonts w:hint="eastAsia"/>
              </w:rPr>
            </w:pPr>
          </w:p>
        </w:tc>
      </w:tr>
    </w:tbl>
    <w:p>
      <w:pPr>
        <w:pStyle w:val="0"/>
        <w:jc w:val="left"/>
        <w:rPr>
          <w:rFonts w:hint="eastAsia"/>
          <w:sz w:val="24"/>
        </w:rPr>
      </w:pPr>
      <w:r>
        <w:rPr>
          <w:rFonts w:hint="eastAsia"/>
        </w:rPr>
        <w:br w:type="page"/>
      </w:r>
    </w:p>
    <w:p>
      <w:pPr>
        <w:pStyle w:val="0"/>
        <w:jc w:val="center"/>
        <w:rPr>
          <w:rFonts w:hint="eastAsia"/>
          <w:sz w:val="24"/>
        </w:rPr>
      </w:pPr>
      <w:r>
        <w:rPr>
          <w:rFonts w:hint="eastAsia"/>
          <w:sz w:val="28"/>
        </w:rPr>
        <w:t>地区防災タイムライン</w:t>
      </w:r>
    </w:p>
    <w:p>
      <w:pPr>
        <w:pStyle w:val="0"/>
        <w:jc w:val="left"/>
        <w:rPr>
          <w:rFonts w:hint="eastAsia"/>
          <w:sz w:val="24"/>
        </w:rPr>
      </w:pPr>
    </w:p>
    <w:p>
      <w:pPr>
        <w:pStyle w:val="0"/>
        <w:jc w:val="left"/>
        <w:rPr>
          <w:rFonts w:hint="eastAsia"/>
          <w:sz w:val="24"/>
        </w:rPr>
      </w:pPr>
      <w:r>
        <w:rPr>
          <w:rFonts w:hint="eastAsia" w:ascii="BIZ UDゴシック" w:hAnsi="BIZ UDゴシック" w:eastAsia="BIZ UDゴシック"/>
          <w:sz w:val="24"/>
        </w:rPr>
        <w:t>自主防災組織タイムライン（水害版）</w:t>
      </w:r>
    </w:p>
    <w:tbl>
      <w:tblPr>
        <w:tblStyle w:val="23"/>
        <w:tblW w:w="0" w:type="auto"/>
        <w:tblInd w:w="0" w:type="dxa"/>
        <w:tblLayout w:type="fixed"/>
        <w:tblLook w:firstRow="1" w:lastRow="0" w:firstColumn="1" w:lastColumn="0" w:noHBand="0" w:noVBand="1" w:val="04A0"/>
      </w:tblPr>
      <w:tblGrid>
        <w:gridCol w:w="875"/>
        <w:gridCol w:w="1980"/>
        <w:gridCol w:w="2420"/>
        <w:gridCol w:w="220"/>
        <w:gridCol w:w="1760"/>
        <w:gridCol w:w="2085"/>
      </w:tblGrid>
      <w:tr>
        <w:trPr>
          <w:trHeight w:val="624" w:hRule="atLeast"/>
        </w:trPr>
        <w:tc>
          <w:tcPr>
            <w:tcW w:w="875" w:type="dxa"/>
            <w:vAlign w:val="center"/>
          </w:tcPr>
          <w:p>
            <w:pPr>
              <w:pStyle w:val="0"/>
              <w:jc w:val="center"/>
              <w:rPr>
                <w:rFonts w:hint="eastAsia" w:ascii="UD デジタル 教科書体 N-R" w:hAnsi="UD デジタル 教科書体 N-R" w:eastAsia="UD デジタル 教科書体 N-R"/>
                <w:sz w:val="18"/>
              </w:rPr>
            </w:pPr>
            <w:r>
              <w:rPr>
                <w:rFonts w:hint="eastAsia" w:ascii="UD デジタル 教科書体 N-R" w:hAnsi="UD デジタル 教科書体 N-R" w:eastAsia="UD デジタル 教科書体 N-R"/>
                <w:sz w:val="18"/>
              </w:rPr>
              <w:t>警戒</w:t>
            </w:r>
          </w:p>
          <w:p>
            <w:pPr>
              <w:pStyle w:val="0"/>
              <w:jc w:val="center"/>
              <w:rPr>
                <w:rFonts w:hint="eastAsia" w:ascii="UD デジタル 教科書体 N-R" w:hAnsi="UD デジタル 教科書体 N-R" w:eastAsia="UD デジタル 教科書体 N-R"/>
              </w:rPr>
            </w:pPr>
            <w:r>
              <w:rPr>
                <w:rFonts w:hint="eastAsia" w:ascii="UD デジタル 教科書体 N-R" w:hAnsi="UD デジタル 教科書体 N-R" w:eastAsia="UD デジタル 教科書体 N-R"/>
                <w:sz w:val="18"/>
              </w:rPr>
              <w:t>レベル</w:t>
            </w:r>
          </w:p>
        </w:tc>
        <w:tc>
          <w:tcPr>
            <w:tcW w:w="1980" w:type="dxa"/>
            <w:vAlign w:val="center"/>
          </w:tcPr>
          <w:p>
            <w:pPr>
              <w:pStyle w:val="0"/>
              <w:jc w:val="center"/>
              <w:rPr>
                <w:rFonts w:hint="eastAsia" w:ascii="UD デジタル 教科書体 N-B" w:hAnsi="UD デジタル 教科書体 N-B" w:eastAsia="UD デジタル 教科書体 N-B"/>
              </w:rPr>
            </w:pPr>
            <w:r>
              <w:rPr>
                <w:rFonts w:hint="eastAsia" w:ascii="UD デジタル 教科書体 N-B" w:hAnsi="UD デジタル 教科書体 N-B" w:eastAsia="UD デジタル 教科書体 N-B"/>
              </w:rPr>
              <w:t>気象庁が発表</w:t>
            </w:r>
          </w:p>
        </w:tc>
        <w:tc>
          <w:tcPr>
            <w:tcW w:w="2420" w:type="dxa"/>
            <w:vAlign w:val="center"/>
          </w:tcPr>
          <w:p>
            <w:pPr>
              <w:pStyle w:val="0"/>
              <w:jc w:val="center"/>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〇〇地区</w:t>
            </w:r>
          </w:p>
          <w:p>
            <w:pPr>
              <w:pStyle w:val="0"/>
              <w:jc w:val="center"/>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自主防災組織</w:t>
            </w:r>
          </w:p>
        </w:tc>
        <w:tc>
          <w:tcPr>
            <w:tcW w:w="1980" w:type="dxa"/>
            <w:gridSpan w:val="2"/>
            <w:vAlign w:val="center"/>
          </w:tcPr>
          <w:p>
            <w:pPr>
              <w:pStyle w:val="0"/>
              <w:jc w:val="center"/>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住民</w:t>
            </w:r>
          </w:p>
        </w:tc>
        <w:tc>
          <w:tcPr>
            <w:tcW w:w="2085" w:type="dxa"/>
            <w:vAlign w:val="center"/>
          </w:tcPr>
          <w:p>
            <w:pPr>
              <w:pStyle w:val="0"/>
              <w:jc w:val="center"/>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瀬戸内町</w:t>
            </w:r>
          </w:p>
        </w:tc>
      </w:tr>
      <w:tr>
        <w:trPr>
          <w:trHeight w:val="1757" w:hRule="atLeast"/>
        </w:trPr>
        <w:tc>
          <w:tcPr>
            <w:tcW w:w="8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0"/>
              <w:jc w:val="center"/>
              <w:rPr>
                <w:rFonts w:hint="eastAsia" w:ascii="UD デジタル 教科書体 N-B" w:hAnsi="UD デジタル 教科書体 N-B" w:eastAsia="UD デジタル 教科書体 N-B"/>
                <w:color w:val="FFFFFF" w:themeColor="background1"/>
                <w:sz w:val="40"/>
              </w:rPr>
            </w:pPr>
            <w:r>
              <w:rPr>
                <w:rFonts w:hint="eastAsia" w:ascii="UD デジタル 教科書体 N-B" w:hAnsi="UD デジタル 教科書体 N-B" w:eastAsia="UD デジタル 教科書体 N-B"/>
                <w:color w:val="FFFFFF" w:themeColor="background1"/>
                <w:sz w:val="36"/>
              </w:rPr>
              <w:t>５</w:t>
            </w:r>
          </w:p>
        </w:tc>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text1" w:themeFillTint="FF" w:themeFillShade="FF"/>
            <w:vAlign w:val="center"/>
          </w:tcPr>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大雨特別警報</w:t>
            </w:r>
          </w:p>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氾濫発生情報</w:t>
            </w:r>
          </w:p>
        </w:tc>
        <w:tc>
          <w:tcPr>
            <w:tcW w:w="4400"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jc w:val="center"/>
              <w:rPr>
                <w:rFonts w:hint="eastAsia" w:ascii="UD デジタル 教科書体 N-R" w:hAnsi="UD デジタル 教科書体 N-R" w:eastAsia="UD デジタル 教科書体 N-R"/>
                <w:color w:val="000000" w:themeColor="text1"/>
                <w:sz w:val="22"/>
              </w:rPr>
            </w:pPr>
            <w:r>
              <w:rPr>
                <w:rFonts w:hint="eastAsia" w:ascii="UD デジタル 教科書体 N-R" w:hAnsi="UD デジタル 教科書体 N-R" w:eastAsia="UD デジタル 教科書体 N-R"/>
                <w:color w:val="000000" w:themeColor="text1"/>
                <w:sz w:val="22"/>
              </w:rPr>
              <w:t>命の危険が迫っているため</w:t>
            </w:r>
          </w:p>
          <w:p>
            <w:pPr>
              <w:pStyle w:val="0"/>
              <w:jc w:val="center"/>
              <w:rPr>
                <w:rFonts w:hint="eastAsia" w:ascii="UD デジタル 教科書体 N-R" w:hAnsi="UD デジタル 教科書体 N-R" w:eastAsia="UD デジタル 教科書体 N-R"/>
                <w:color w:val="000000" w:themeColor="text1"/>
                <w:sz w:val="22"/>
              </w:rPr>
            </w:pPr>
            <w:r>
              <w:rPr>
                <w:rFonts w:hint="eastAsia" w:ascii="UD デジタル 教科書体 N-R" w:hAnsi="UD デジタル 教科書体 N-R" w:eastAsia="UD デジタル 教科書体 N-R"/>
                <w:color w:val="000000" w:themeColor="text1"/>
                <w:sz w:val="22"/>
              </w:rPr>
              <w:t>直ちに安全を確保</w:t>
            </w:r>
          </w:p>
        </w:tc>
        <w:tc>
          <w:tcPr>
            <w:tcW w:w="2085" w:type="dxa"/>
            <w:shd w:val="clear" w:color="auto" w:fill="auto"/>
            <w:vAlign w:val="center"/>
          </w:tcPr>
          <w:p>
            <w:pPr>
              <w:pStyle w:val="0"/>
              <w:jc w:val="center"/>
              <w:rPr>
                <w:rFonts w:hint="eastAsia" w:ascii="UD デジタル 教科書体 N-R" w:hAnsi="UD デジタル 教科書体 N-R" w:eastAsia="UD デジタル 教科書体 N-R"/>
                <w:color w:val="000000" w:themeColor="text1"/>
                <w:sz w:val="18"/>
              </w:rPr>
            </w:pPr>
            <w:r>
              <w:rPr>
                <w:rFonts w:hint="eastAsia" w:ascii="UD デジタル 教科書体 N-R" w:hAnsi="UD デジタル 教科書体 N-R" w:eastAsia="UD デジタル 教科書体 N-R"/>
                <w:color w:val="000000" w:themeColor="text1"/>
                <w:sz w:val="20"/>
              </w:rPr>
              <w:t>緊急安全確保</w:t>
            </w:r>
          </w:p>
        </w:tc>
      </w:tr>
      <w:tr>
        <w:trPr>
          <w:trHeight w:val="1757" w:hRule="atLeast"/>
        </w:trPr>
        <w:tc>
          <w:tcPr>
            <w:tcW w:w="8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030A0"/>
            <w:vAlign w:val="center"/>
          </w:tcPr>
          <w:p>
            <w:pPr>
              <w:pStyle w:val="0"/>
              <w:jc w:val="center"/>
              <w:rPr>
                <w:rFonts w:hint="eastAsia" w:ascii="UD デジタル 教科書体 N-B" w:hAnsi="UD デジタル 教科書体 N-B" w:eastAsia="UD デジタル 教科書体 N-B"/>
                <w:color w:val="FFFFFF" w:themeColor="background1"/>
                <w:sz w:val="40"/>
              </w:rPr>
            </w:pPr>
            <w:r>
              <w:rPr>
                <w:rFonts w:hint="eastAsia" w:ascii="UD デジタル 教科書体 N-B" w:hAnsi="UD デジタル 教科書体 N-B" w:eastAsia="UD デジタル 教科書体 N-B"/>
                <w:color w:val="FFFFFF" w:themeColor="background1"/>
                <w:sz w:val="36"/>
              </w:rPr>
              <w:t>４</w:t>
            </w:r>
          </w:p>
        </w:tc>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030A0"/>
            <w:vAlign w:val="center"/>
          </w:tcPr>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土砂災害警戒情報</w:t>
            </w:r>
          </w:p>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氾濫危険情報</w:t>
            </w:r>
          </w:p>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高潮警報</w:t>
            </w:r>
          </w:p>
        </w:tc>
        <w:tc>
          <w:tcPr>
            <w:tcW w:w="2640" w:type="dxa"/>
            <w:gridSpan w:val="2"/>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一般住民への避難呼びかけ</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避難誘導開始</w:t>
            </w:r>
          </w:p>
        </w:tc>
        <w:tc>
          <w:tcPr>
            <w:tcW w:w="1760"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危険な場所から全員避難</w:t>
            </w:r>
          </w:p>
        </w:tc>
        <w:tc>
          <w:tcPr>
            <w:tcW w:w="2085"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災害対策本部の設置</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避難指示の発令</w:t>
            </w:r>
          </w:p>
        </w:tc>
      </w:tr>
      <w:tr>
        <w:trPr>
          <w:trHeight w:val="1757" w:hRule="atLeast"/>
        </w:trPr>
        <w:tc>
          <w:tcPr>
            <w:tcW w:w="8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0000"/>
            <w:vAlign w:val="center"/>
          </w:tcPr>
          <w:p>
            <w:pPr>
              <w:pStyle w:val="0"/>
              <w:jc w:val="center"/>
              <w:rPr>
                <w:rFonts w:hint="eastAsia" w:ascii="UD デジタル 教科書体 N-B" w:hAnsi="UD デジタル 教科書体 N-B" w:eastAsia="UD デジタル 教科書体 N-B"/>
                <w:color w:val="FFFFFF" w:themeColor="background1"/>
                <w:sz w:val="40"/>
              </w:rPr>
            </w:pPr>
            <w:r>
              <w:rPr>
                <w:rFonts w:hint="eastAsia" w:ascii="UD デジタル 教科書体 N-B" w:hAnsi="UD デジタル 教科書体 N-B" w:eastAsia="UD デジタル 教科書体 N-B"/>
                <w:color w:val="FFFFFF" w:themeColor="background1"/>
                <w:sz w:val="36"/>
              </w:rPr>
              <w:t>３</w:t>
            </w:r>
          </w:p>
        </w:tc>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0000"/>
            <w:vAlign w:val="center"/>
          </w:tcPr>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大雨警報</w:t>
            </w:r>
          </w:p>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洪水警報</w:t>
            </w:r>
          </w:p>
          <w:p>
            <w:pPr>
              <w:pStyle w:val="0"/>
              <w:jc w:val="both"/>
              <w:rPr>
                <w:rFonts w:hint="eastAsia" w:ascii="UD デジタル 教科書体 N-B" w:hAnsi="UD デジタル 教科書体 N-B" w:eastAsia="UD デジタル 教科書体 N-B"/>
                <w:color w:val="FFFFFF" w:themeColor="background1"/>
                <w:sz w:val="21"/>
              </w:rPr>
            </w:pPr>
            <w:r>
              <w:rPr>
                <w:rFonts w:hint="eastAsia" w:ascii="UD デジタル 教科書体 N-B" w:hAnsi="UD デジタル 教科書体 N-B" w:eastAsia="UD デジタル 教科書体 N-B"/>
                <w:color w:val="FFFFFF" w:themeColor="background1"/>
                <w:sz w:val="21"/>
              </w:rPr>
              <w:t>氾濫警戒情報</w:t>
            </w:r>
          </w:p>
        </w:tc>
        <w:tc>
          <w:tcPr>
            <w:tcW w:w="2640" w:type="dxa"/>
            <w:gridSpan w:val="2"/>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地区災害対策本部設置</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被害、避難状況の全体把握</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要配慮者への支援開始</w:t>
            </w:r>
          </w:p>
        </w:tc>
        <w:tc>
          <w:tcPr>
            <w:tcW w:w="1760"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危険な場所から</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高齢者等は避難</w:t>
            </w:r>
          </w:p>
        </w:tc>
        <w:tc>
          <w:tcPr>
            <w:tcW w:w="2085"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高齢者等避難の発令</w:t>
            </w:r>
          </w:p>
        </w:tc>
      </w:tr>
      <w:tr>
        <w:trPr>
          <w:trHeight w:val="1757" w:hRule="atLeast"/>
        </w:trPr>
        <w:tc>
          <w:tcPr>
            <w:tcW w:w="8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C000"/>
            <w:vAlign w:val="center"/>
          </w:tcPr>
          <w:p>
            <w:pPr>
              <w:pStyle w:val="0"/>
              <w:jc w:val="center"/>
              <w:rPr>
                <w:rFonts w:hint="eastAsia" w:ascii="UD デジタル 教科書体 N-B" w:hAnsi="UD デジタル 教科書体 N-B" w:eastAsia="UD デジタル 教科書体 N-B"/>
                <w:sz w:val="40"/>
              </w:rPr>
            </w:pPr>
            <w:r>
              <w:rPr>
                <w:rFonts w:hint="eastAsia" w:ascii="UD デジタル 教科書体 N-B" w:hAnsi="UD デジタル 教科書体 N-B" w:eastAsia="UD デジタル 教科書体 N-B"/>
                <w:sz w:val="36"/>
              </w:rPr>
              <w:t>２</w:t>
            </w:r>
          </w:p>
        </w:tc>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C000"/>
            <w:vAlign w:val="center"/>
          </w:tcPr>
          <w:p>
            <w:pPr>
              <w:pStyle w:val="0"/>
              <w:jc w:val="both"/>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大雨注意報</w:t>
            </w:r>
          </w:p>
          <w:p>
            <w:pPr>
              <w:pStyle w:val="0"/>
              <w:jc w:val="both"/>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洪水注意報</w:t>
            </w:r>
          </w:p>
          <w:p>
            <w:pPr>
              <w:pStyle w:val="0"/>
              <w:jc w:val="both"/>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氾濫注意情報</w:t>
            </w:r>
          </w:p>
        </w:tc>
        <w:tc>
          <w:tcPr>
            <w:tcW w:w="2640" w:type="dxa"/>
            <w:gridSpan w:val="2"/>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役員へ連絡</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住民への注意喚起</w:t>
            </w:r>
          </w:p>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地区の状況確認</w:t>
            </w:r>
          </w:p>
        </w:tc>
        <w:tc>
          <w:tcPr>
            <w:tcW w:w="1760"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自らの避難行動を確認</w:t>
            </w:r>
          </w:p>
        </w:tc>
        <w:tc>
          <w:tcPr>
            <w:tcW w:w="2085"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防災行政無線で、住民へ注意喚起の放送</w:t>
            </w:r>
          </w:p>
        </w:tc>
      </w:tr>
      <w:tr>
        <w:trPr>
          <w:trHeight w:val="1757" w:hRule="atLeast"/>
        </w:trPr>
        <w:tc>
          <w:tcPr>
            <w:tcW w:w="87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UD デジタル 教科書体 N-B" w:hAnsi="UD デジタル 教科書体 N-B" w:eastAsia="UD デジタル 教科書体 N-B"/>
                <w:sz w:val="40"/>
              </w:rPr>
            </w:pPr>
            <w:r>
              <w:rPr>
                <w:rFonts w:hint="eastAsia" w:ascii="UD デジタル 教科書体 N-B" w:hAnsi="UD デジタル 教科書体 N-B" w:eastAsia="UD デジタル 教科書体 N-B"/>
                <w:sz w:val="36"/>
              </w:rPr>
              <w:t>１</w:t>
            </w:r>
          </w:p>
        </w:tc>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UD デジタル 教科書体 N-B" w:hAnsi="UD デジタル 教科書体 N-B" w:eastAsia="UD デジタル 教科書体 N-B"/>
                <w:sz w:val="21"/>
              </w:rPr>
            </w:pPr>
            <w:r>
              <w:rPr>
                <w:rFonts w:hint="eastAsia" w:ascii="UD デジタル 教科書体 N-B" w:hAnsi="UD デジタル 教科書体 N-B" w:eastAsia="UD デジタル 教科書体 N-B"/>
                <w:sz w:val="21"/>
              </w:rPr>
              <w:t>早期注意情報</w:t>
            </w:r>
          </w:p>
        </w:tc>
        <w:tc>
          <w:tcPr>
            <w:tcW w:w="6485" w:type="dxa"/>
            <w:gridSpan w:val="4"/>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ascii="UD デジタル 教科書体 N-R" w:hAnsi="UD デジタル 教科書体 N-R" w:eastAsia="UD デジタル 教科書体 N-R"/>
                <w:sz w:val="21"/>
              </w:rPr>
            </w:pPr>
            <w:r>
              <w:rPr>
                <w:rFonts w:hint="eastAsia" w:ascii="UD デジタル 教科書体 N-R" w:hAnsi="UD デジタル 教科書体 N-R" w:eastAsia="UD デジタル 教科書体 N-R"/>
                <w:sz w:val="21"/>
              </w:rPr>
              <w:t>テレビや地方気象台ホームページ等から情報を収集</w:t>
            </w:r>
          </w:p>
        </w:tc>
      </w:tr>
    </w:tbl>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大雨や台風による水害</w:t>
      </w:r>
    </w:p>
    <w:p>
      <w:pPr>
        <w:pStyle w:val="0"/>
        <w:jc w:val="left"/>
        <w:rPr>
          <w:rFonts w:hint="eastAsia"/>
          <w:sz w:val="22"/>
        </w:rPr>
      </w:pPr>
      <w:r>
        <w:rPr>
          <w:rFonts w:hint="eastAsia"/>
          <w:sz w:val="22"/>
        </w:rPr>
        <w:t>（避難体制）</w:t>
      </w:r>
    </w:p>
    <w:p>
      <w:pPr>
        <w:pStyle w:val="0"/>
        <w:numPr>
          <w:ilvl w:val="0"/>
          <w:numId w:val="2"/>
        </w:numPr>
        <w:ind w:leftChars="0" w:firstLineChars="0"/>
        <w:jc w:val="left"/>
        <w:rPr>
          <w:rFonts w:hint="eastAsia"/>
          <w:sz w:val="22"/>
        </w:rPr>
      </w:pPr>
      <w:r>
        <w:rPr>
          <w:rFonts w:hint="eastAsia"/>
          <w:sz w:val="22"/>
        </w:rPr>
        <w:t>災害に応じた個別避難計画を策定して、普段から避難先や避難経路、避難のタイミング、持ち出し品、緊急連絡先、同行者</w:t>
      </w:r>
      <w:r>
        <w:rPr>
          <w:rFonts w:hint="eastAsia"/>
          <w:sz w:val="22"/>
        </w:rPr>
        <w:t>(</w:t>
      </w:r>
      <w:r>
        <w:rPr>
          <w:rFonts w:hint="eastAsia"/>
          <w:sz w:val="22"/>
        </w:rPr>
        <w:t>支援者</w:t>
      </w:r>
      <w:r>
        <w:rPr>
          <w:rFonts w:hint="eastAsia"/>
          <w:sz w:val="22"/>
        </w:rPr>
        <w:t>)</w:t>
      </w:r>
      <w:r>
        <w:rPr>
          <w:rFonts w:hint="eastAsia"/>
          <w:sz w:val="22"/>
        </w:rPr>
        <w:t>等を決めておく。</w:t>
      </w:r>
    </w:p>
    <w:p>
      <w:pPr>
        <w:pStyle w:val="22"/>
        <w:numPr>
          <w:ilvl w:val="0"/>
          <w:numId w:val="3"/>
        </w:numPr>
        <w:ind w:leftChars="0" w:firstLineChars="0"/>
        <w:jc w:val="left"/>
        <w:rPr>
          <w:rFonts w:hint="eastAsia"/>
          <w:sz w:val="22"/>
        </w:rPr>
      </w:pPr>
      <w:r>
        <w:rPr>
          <w:rFonts w:hint="eastAsia"/>
          <w:sz w:val="22"/>
        </w:rPr>
        <w:t>避難行動支援者（自力で避難することが難しい人や、避難に時間がかかる人や避難生活に配慮が必要な人）については、自主防災組織</w:t>
      </w:r>
      <w:r>
        <w:rPr>
          <w:rFonts w:hint="eastAsia"/>
          <w:sz w:val="22"/>
        </w:rPr>
        <w:t>(</w:t>
      </w:r>
      <w:r>
        <w:rPr>
          <w:rFonts w:hint="eastAsia"/>
          <w:sz w:val="22"/>
        </w:rPr>
        <w:t>以下自主防と称する</w:t>
      </w:r>
      <w:r>
        <w:rPr>
          <w:rFonts w:hint="eastAsia"/>
          <w:sz w:val="22"/>
        </w:rPr>
        <w:t>)</w:t>
      </w:r>
      <w:r>
        <w:rPr>
          <w:rFonts w:hint="eastAsia"/>
          <w:sz w:val="22"/>
        </w:rPr>
        <w:t>で支援することが望ましい。なお個別避難計画を基に作成した要配慮者及び支援名簿に記載されている人については、個人情報の開示許諾を得た上で、町へ情報提供することが出来る。</w:t>
      </w:r>
    </w:p>
    <w:p>
      <w:pPr>
        <w:pStyle w:val="0"/>
        <w:numPr>
          <w:ilvl w:val="0"/>
          <w:numId w:val="3"/>
        </w:numPr>
        <w:ind w:leftChars="0" w:firstLineChars="0"/>
        <w:jc w:val="left"/>
        <w:rPr>
          <w:rFonts w:hint="eastAsia"/>
          <w:sz w:val="22"/>
        </w:rPr>
      </w:pPr>
      <w:r>
        <w:rPr>
          <w:rFonts w:hint="eastAsia"/>
          <w:sz w:val="22"/>
        </w:rPr>
        <w:t>避難する場合は、近隣に声掛けをし、お互いに安否確認を行うよう努める。</w:t>
      </w:r>
    </w:p>
    <w:p>
      <w:pPr>
        <w:pStyle w:val="0"/>
        <w:numPr>
          <w:ilvl w:val="0"/>
          <w:numId w:val="4"/>
        </w:numPr>
        <w:ind w:leftChars="0" w:firstLineChars="0"/>
        <w:jc w:val="left"/>
        <w:rPr>
          <w:rFonts w:hint="eastAsia"/>
          <w:sz w:val="22"/>
        </w:rPr>
      </w:pPr>
      <w:r>
        <w:rPr>
          <w:rFonts w:hint="eastAsia" w:ascii="BIZ UDゴシック" w:hAnsi="BIZ UDゴシック" w:eastAsia="BIZ UDゴシック"/>
          <w:sz w:val="22"/>
        </w:rPr>
        <w:t>警戒レベル１または２の時（災害が予見される時</w:t>
      </w:r>
      <w:r>
        <w:rPr>
          <w:rFonts w:hint="eastAsia" w:ascii="BIZ UDゴシック" w:hAnsi="BIZ UDゴシック" w:eastAsia="BIZ UDゴシック"/>
          <w:sz w:val="22"/>
        </w:rPr>
        <w:t>)</w:t>
      </w:r>
    </w:p>
    <w:p>
      <w:pPr>
        <w:pStyle w:val="22"/>
        <w:numPr>
          <w:numId w:val="0"/>
        </w:numPr>
        <w:ind w:left="420" w:leftChars="0" w:firstLine="0" w:firstLineChars="0"/>
        <w:jc w:val="left"/>
        <w:rPr>
          <w:rFonts w:hint="eastAsia"/>
          <w:sz w:val="22"/>
        </w:rPr>
      </w:pPr>
      <w:r>
        <w:rPr>
          <w:rFonts w:hint="eastAsia"/>
          <w:sz w:val="22"/>
        </w:rPr>
        <w:t>町や気象台</w:t>
      </w:r>
      <w:r>
        <w:rPr>
          <w:rFonts w:hint="eastAsia"/>
          <w:sz w:val="22"/>
        </w:rPr>
        <w:t>(</w:t>
      </w:r>
      <w:r>
        <w:rPr>
          <w:rFonts w:hint="eastAsia"/>
          <w:sz w:val="22"/>
        </w:rPr>
        <w:t>名瀬測候所</w:t>
      </w:r>
      <w:r>
        <w:rPr>
          <w:rFonts w:hint="eastAsia"/>
          <w:sz w:val="22"/>
        </w:rPr>
        <w:t>)</w:t>
      </w:r>
      <w:r>
        <w:rPr>
          <w:rFonts w:hint="eastAsia"/>
          <w:sz w:val="22"/>
        </w:rPr>
        <w:t>からの情報に留意して、早期対応</w:t>
      </w:r>
      <w:r>
        <w:rPr>
          <w:rFonts w:hint="eastAsia"/>
          <w:sz w:val="22"/>
        </w:rPr>
        <w:t>(</w:t>
      </w:r>
      <w:r>
        <w:rPr>
          <w:rFonts w:hint="eastAsia"/>
          <w:sz w:val="22"/>
        </w:rPr>
        <w:t>準備</w:t>
      </w:r>
      <w:r>
        <w:rPr>
          <w:rFonts w:hint="eastAsia"/>
          <w:sz w:val="22"/>
        </w:rPr>
        <w:t>)</w:t>
      </w:r>
      <w:r>
        <w:rPr>
          <w:rFonts w:hint="eastAsia"/>
          <w:sz w:val="22"/>
        </w:rPr>
        <w:t>を心掛ける。</w:t>
      </w:r>
    </w:p>
    <w:p>
      <w:pPr>
        <w:pStyle w:val="22"/>
        <w:numPr>
          <w:ilvl w:val="0"/>
          <w:numId w:val="5"/>
        </w:numPr>
        <w:ind w:leftChars="0" w:right="0" w:rightChars="0" w:firstLineChars="0"/>
        <w:jc w:val="left"/>
        <w:rPr>
          <w:rFonts w:hint="eastAsia"/>
          <w:sz w:val="22"/>
        </w:rPr>
      </w:pPr>
      <w:r>
        <w:rPr>
          <w:rFonts w:hint="eastAsia" w:ascii="BIZ UDゴシック" w:hAnsi="BIZ UDゴシック" w:eastAsia="BIZ UDゴシック"/>
          <w:sz w:val="22"/>
        </w:rPr>
        <w:t>警戒レベル３の時（町が高齢者等避難情報を出した時</w:t>
      </w:r>
      <w:r>
        <w:rPr>
          <w:rFonts w:hint="eastAsia" w:ascii="BIZ UDゴシック" w:hAnsi="BIZ UDゴシック" w:eastAsia="BIZ UDゴシック"/>
          <w:sz w:val="22"/>
        </w:rPr>
        <w:t>)</w:t>
      </w:r>
    </w:p>
    <w:p>
      <w:pPr>
        <w:pStyle w:val="22"/>
        <w:numPr>
          <w:numId w:val="0"/>
        </w:numPr>
        <w:ind w:left="420" w:leftChars="0" w:firstLine="0" w:firstLineChars="0"/>
        <w:jc w:val="left"/>
        <w:rPr>
          <w:rFonts w:hint="eastAsia"/>
          <w:sz w:val="22"/>
        </w:rPr>
      </w:pPr>
      <w:r>
        <w:rPr>
          <w:rFonts w:hint="eastAsia"/>
          <w:sz w:val="22"/>
        </w:rPr>
        <w:t>危険な場所にいる高齢者や避難に時間がかかる人は、個別避難計画で事前に決めておいた避難先</w:t>
      </w:r>
      <w:r>
        <w:rPr>
          <w:rFonts w:hint="eastAsia"/>
          <w:sz w:val="22"/>
        </w:rPr>
        <w:t>(</w:t>
      </w:r>
      <w:r>
        <w:rPr>
          <w:rFonts w:hint="eastAsia"/>
          <w:sz w:val="22"/>
        </w:rPr>
        <w:t>避難所の他に親類宅や宿泊施設等も考慮する</w:t>
      </w:r>
      <w:r>
        <w:rPr>
          <w:rFonts w:hint="eastAsia"/>
          <w:sz w:val="22"/>
        </w:rPr>
        <w:t>)</w:t>
      </w:r>
      <w:r>
        <w:rPr>
          <w:rFonts w:hint="eastAsia"/>
          <w:sz w:val="22"/>
        </w:rPr>
        <w:t>に直ちに避難する。また、事前避難等についても、検討する事が望ましい。</w:t>
      </w:r>
    </w:p>
    <w:p>
      <w:pPr>
        <w:pStyle w:val="22"/>
        <w:numPr>
          <w:ilvl w:val="0"/>
          <w:numId w:val="6"/>
        </w:numPr>
        <w:ind w:leftChars="0" w:right="0" w:rightChars="0" w:firstLineChars="0"/>
        <w:jc w:val="left"/>
        <w:rPr>
          <w:rFonts w:hint="eastAsia"/>
          <w:sz w:val="22"/>
        </w:rPr>
      </w:pPr>
      <w:r>
        <w:rPr>
          <w:rFonts w:hint="eastAsia" w:ascii="BIZ UDゴシック" w:hAnsi="BIZ UDゴシック" w:eastAsia="BIZ UDゴシック"/>
          <w:sz w:val="22"/>
        </w:rPr>
        <w:t>警戒レベル４の時（町が避難指示の情報を出した時</w:t>
      </w:r>
      <w:r>
        <w:rPr>
          <w:rFonts w:hint="eastAsia"/>
          <w:sz w:val="22"/>
        </w:rPr>
        <w:t>)</w:t>
      </w:r>
    </w:p>
    <w:p>
      <w:pPr>
        <w:pStyle w:val="22"/>
        <w:numPr>
          <w:numId w:val="0"/>
        </w:numPr>
        <w:ind w:left="420" w:leftChars="0" w:firstLine="0" w:firstLineChars="0"/>
        <w:jc w:val="left"/>
        <w:rPr>
          <w:rFonts w:hint="eastAsia"/>
          <w:sz w:val="22"/>
        </w:rPr>
      </w:pPr>
      <w:r>
        <w:rPr>
          <w:rFonts w:hint="eastAsia"/>
          <w:sz w:val="22"/>
        </w:rPr>
        <w:t>危険な場所にいる全ての人は、事前に決めておいた場所</w:t>
      </w:r>
      <w:r>
        <w:rPr>
          <w:rFonts w:hint="eastAsia"/>
          <w:sz w:val="22"/>
        </w:rPr>
        <w:t>(</w:t>
      </w:r>
      <w:r>
        <w:rPr>
          <w:rFonts w:hint="eastAsia"/>
          <w:sz w:val="22"/>
        </w:rPr>
        <w:t>避難所に限らず親類宅や宿泊施設等も考慮する）へ避難する。また、事前避難等についても検討することが望ましい。自宅避難を選択した人は、支援がない場合を想定して、水や食料等その他必要な物の備蓄</w:t>
      </w:r>
      <w:r>
        <w:rPr>
          <w:rFonts w:hint="eastAsia"/>
          <w:sz w:val="22"/>
        </w:rPr>
        <w:t>(</w:t>
      </w:r>
      <w:r>
        <w:rPr>
          <w:rFonts w:hint="eastAsia"/>
          <w:sz w:val="22"/>
        </w:rPr>
        <w:t>最低でも３日間分</w:t>
      </w:r>
      <w:r>
        <w:rPr>
          <w:rFonts w:hint="eastAsia"/>
          <w:sz w:val="22"/>
        </w:rPr>
        <w:t>)</w:t>
      </w:r>
      <w:r>
        <w:rPr>
          <w:rFonts w:hint="eastAsia"/>
          <w:sz w:val="22"/>
        </w:rPr>
        <w:t>を行い安全確保に努める。</w:t>
      </w:r>
    </w:p>
    <w:p>
      <w:pPr>
        <w:pStyle w:val="22"/>
        <w:numPr>
          <w:ilvl w:val="0"/>
          <w:numId w:val="7"/>
        </w:numPr>
        <w:ind w:leftChars="0" w:right="0" w:rightChars="0" w:firstLineChars="0"/>
        <w:jc w:val="left"/>
        <w:rPr>
          <w:rFonts w:hint="eastAsia"/>
          <w:sz w:val="22"/>
        </w:rPr>
      </w:pPr>
      <w:r>
        <w:rPr>
          <w:rFonts w:hint="eastAsia" w:ascii="BIZ UDゴシック" w:hAnsi="BIZ UDゴシック" w:eastAsia="BIZ UDゴシック"/>
          <w:sz w:val="22"/>
        </w:rPr>
        <w:t>警戒レベル５の時（町が緊急安全確保状況を出した時</w:t>
      </w:r>
      <w:r>
        <w:rPr>
          <w:rFonts w:hint="eastAsia" w:ascii="BIZ UDゴシック" w:hAnsi="BIZ UDゴシック" w:eastAsia="BIZ UDゴシック"/>
          <w:sz w:val="22"/>
        </w:rPr>
        <w:t>)</w:t>
      </w:r>
    </w:p>
    <w:p>
      <w:pPr>
        <w:pStyle w:val="22"/>
        <w:numPr>
          <w:numId w:val="0"/>
        </w:numPr>
        <w:ind w:left="420" w:leftChars="0" w:firstLine="0" w:firstLineChars="0"/>
        <w:jc w:val="left"/>
        <w:rPr>
          <w:rFonts w:hint="eastAsia"/>
          <w:sz w:val="22"/>
        </w:rPr>
      </w:pPr>
      <w:r>
        <w:rPr>
          <w:rFonts w:hint="eastAsia"/>
          <w:sz w:val="22"/>
        </w:rPr>
        <w:t>危険な場所にいるすべての人は、避難所等へ避難することを諦め、自分の身を守る最善の行動をとる。</w:t>
      </w:r>
    </w:p>
    <w:p>
      <w:pPr>
        <w:pStyle w:val="22"/>
        <w:numPr>
          <w:numId w:val="0"/>
        </w:numPr>
        <w:ind w:left="420" w:leftChars="0" w:firstLine="0" w:firstLineChars="0"/>
        <w:jc w:val="left"/>
        <w:rPr>
          <w:rFonts w:hint="eastAsia"/>
          <w:sz w:val="22"/>
        </w:rPr>
      </w:pPr>
      <w:r>
        <w:rPr>
          <w:rFonts w:hint="eastAsia"/>
          <w:sz w:val="22"/>
        </w:rPr>
        <w:t>(</w:t>
      </w:r>
      <w:r>
        <w:rPr>
          <w:rFonts w:hint="eastAsia"/>
          <w:sz w:val="22"/>
        </w:rPr>
        <w:t>例</w:t>
      </w:r>
      <w:r>
        <w:rPr>
          <w:rFonts w:hint="eastAsia"/>
          <w:sz w:val="22"/>
        </w:rPr>
        <w:t>)</w:t>
      </w:r>
      <w:r>
        <w:rPr>
          <w:rFonts w:hint="eastAsia"/>
          <w:sz w:val="22"/>
        </w:rPr>
        <w:t>山裾･付近の住人は、崖と反対側の部屋や２階等へ自宅内･垂直避難をする。</w:t>
      </w:r>
    </w:p>
    <w:p>
      <w:pPr>
        <w:pStyle w:val="22"/>
        <w:numPr>
          <w:numId w:val="0"/>
        </w:numPr>
        <w:ind w:left="420" w:leftChars="0" w:firstLine="0" w:firstLineChars="0"/>
        <w:jc w:val="left"/>
        <w:rPr>
          <w:rFonts w:hint="eastAsia"/>
          <w:sz w:val="22"/>
        </w:rPr>
      </w:pPr>
    </w:p>
    <w:p>
      <w:pPr>
        <w:pStyle w:val="0"/>
        <w:jc w:val="left"/>
        <w:rPr>
          <w:rFonts w:hint="eastAsia"/>
          <w:sz w:val="24"/>
        </w:rPr>
      </w:pPr>
      <w:r>
        <w:rPr>
          <w:rFonts w:hint="eastAsia" w:ascii="BIZ UDゴシック" w:hAnsi="BIZ UDゴシック" w:eastAsia="BIZ UDゴシック"/>
          <w:sz w:val="24"/>
        </w:rPr>
        <w:t>津波警報・注意報の種類</w:t>
      </w:r>
    </w:p>
    <w:tbl>
      <w:tblPr>
        <w:tblStyle w:val="23"/>
        <w:tblW w:w="8833" w:type="dxa"/>
        <w:tblInd w:w="0" w:type="dxa"/>
        <w:tblLayout w:type="fixed"/>
        <w:tblLook w:firstRow="1" w:lastRow="0" w:firstColumn="1" w:lastColumn="0" w:noHBand="0" w:noVBand="1" w:val="04A0"/>
      </w:tblPr>
      <w:tblGrid>
        <w:gridCol w:w="1904"/>
        <w:gridCol w:w="2083"/>
        <w:gridCol w:w="1521"/>
        <w:gridCol w:w="1321"/>
        <w:gridCol w:w="2004"/>
      </w:tblGrid>
      <w:tr>
        <w:trPr>
          <w:trHeight w:val="624" w:hRule="atLeast"/>
        </w:trPr>
        <w:tc>
          <w:tcPr>
            <w:tcW w:w="1980" w:type="dxa"/>
            <w:vAlign w:val="center"/>
          </w:tcPr>
          <w:p>
            <w:pPr>
              <w:pStyle w:val="0"/>
              <w:jc w:val="center"/>
              <w:rPr>
                <w:rFonts w:hint="eastAsia" w:ascii="BIZ UDゴシック" w:hAnsi="BIZ UDゴシック" w:eastAsia="BIZ UDゴシック"/>
                <w:sz w:val="22"/>
              </w:rPr>
            </w:pPr>
            <w:r>
              <w:rPr>
                <w:rFonts w:hint="eastAsia" w:ascii="BIZ UDゴシック" w:hAnsi="BIZ UDゴシック" w:eastAsia="BIZ UDゴシック"/>
                <w:sz w:val="22"/>
              </w:rPr>
              <w:t>種類</w:t>
            </w:r>
          </w:p>
        </w:tc>
        <w:tc>
          <w:tcPr>
            <w:tcW w:w="2168" w:type="dxa"/>
            <w:vAlign w:val="center"/>
          </w:tcPr>
          <w:p>
            <w:pPr>
              <w:pStyle w:val="0"/>
              <w:jc w:val="center"/>
              <w:rPr>
                <w:rFonts w:hint="eastAsia" w:ascii="BIZ UDゴシック" w:hAnsi="BIZ UDゴシック" w:eastAsia="BIZ UDゴシック"/>
                <w:sz w:val="22"/>
              </w:rPr>
            </w:pPr>
            <w:r>
              <w:rPr>
                <w:rFonts w:hint="eastAsia" w:ascii="BIZ UDゴシック" w:hAnsi="BIZ UDゴシック" w:eastAsia="BIZ UDゴシック"/>
                <w:sz w:val="22"/>
              </w:rPr>
              <w:t>発表基準</w:t>
            </w:r>
          </w:p>
        </w:tc>
        <w:tc>
          <w:tcPr>
            <w:tcW w:w="1580" w:type="dxa"/>
            <w:vAlign w:val="center"/>
          </w:tcPr>
          <w:p>
            <w:pPr>
              <w:pStyle w:val="0"/>
              <w:jc w:val="center"/>
              <w:rPr>
                <w:rFonts w:hint="eastAsia" w:ascii="BIZ UDゴシック" w:hAnsi="BIZ UDゴシック" w:eastAsia="BIZ UDゴシック"/>
                <w:sz w:val="22"/>
              </w:rPr>
            </w:pPr>
            <w:r>
              <w:rPr>
                <w:rFonts w:hint="eastAsia" w:ascii="BIZ UDゴシック" w:hAnsi="BIZ UDゴシック" w:eastAsia="BIZ UDゴシック"/>
                <w:sz w:val="22"/>
              </w:rPr>
              <w:t>数値での</w:t>
            </w:r>
          </w:p>
          <w:p>
            <w:pPr>
              <w:pStyle w:val="0"/>
              <w:jc w:val="center"/>
              <w:rPr>
                <w:rFonts w:hint="eastAsia" w:ascii="BIZ UDゴシック" w:hAnsi="BIZ UDゴシック" w:eastAsia="BIZ UDゴシック"/>
                <w:sz w:val="22"/>
              </w:rPr>
            </w:pPr>
            <w:r>
              <w:rPr>
                <w:rFonts w:hint="eastAsia" w:ascii="BIZ UDゴシック" w:hAnsi="BIZ UDゴシック" w:eastAsia="BIZ UDゴシック"/>
                <w:sz w:val="22"/>
              </w:rPr>
              <w:t>発表</w:t>
            </w:r>
          </w:p>
        </w:tc>
        <w:tc>
          <w:tcPr>
            <w:tcW w:w="1370" w:type="dxa"/>
            <w:vAlign w:val="center"/>
          </w:tcPr>
          <w:p>
            <w:pPr>
              <w:pStyle w:val="0"/>
              <w:jc w:val="center"/>
              <w:rPr>
                <w:rFonts w:hint="eastAsia" w:ascii="BIZ UDゴシック" w:hAnsi="BIZ UDゴシック" w:eastAsia="BIZ UDゴシック"/>
                <w:sz w:val="20"/>
              </w:rPr>
            </w:pPr>
            <w:r>
              <w:rPr>
                <w:rFonts w:hint="eastAsia" w:ascii="BIZ UDゴシック" w:hAnsi="BIZ UDゴシック" w:eastAsia="BIZ UDゴシック"/>
                <w:sz w:val="20"/>
              </w:rPr>
              <w:t>巨大地震の場合の発表</w:t>
            </w:r>
          </w:p>
        </w:tc>
        <w:tc>
          <w:tcPr>
            <w:tcW w:w="2085" w:type="dxa"/>
            <w:vAlign w:val="center"/>
          </w:tcPr>
          <w:p>
            <w:pPr>
              <w:pStyle w:val="0"/>
              <w:jc w:val="center"/>
              <w:rPr>
                <w:rFonts w:hint="eastAsia" w:ascii="BIZ UDゴシック" w:hAnsi="BIZ UDゴシック" w:eastAsia="BIZ UDゴシック"/>
                <w:sz w:val="20"/>
              </w:rPr>
            </w:pPr>
            <w:r>
              <w:rPr>
                <w:rFonts w:hint="eastAsia" w:ascii="BIZ UDゴシック" w:hAnsi="BIZ UDゴシック" w:eastAsia="BIZ UDゴシック"/>
                <w:sz w:val="20"/>
              </w:rPr>
              <w:t>取るべき行動</w:t>
            </w:r>
          </w:p>
        </w:tc>
      </w:tr>
      <w:tr>
        <w:trPr>
          <w:trHeight w:val="589" w:hRule="atLeast"/>
        </w:trPr>
        <w:tc>
          <w:tcPr>
            <w:tcW w:w="198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030A0"/>
            <w:vAlign w:val="center"/>
          </w:tcPr>
          <w:p>
            <w:pPr>
              <w:pStyle w:val="0"/>
              <w:jc w:val="both"/>
              <w:rPr>
                <w:rFonts w:hint="eastAsia" w:ascii="UD デジタル 教科書体 N-B" w:hAnsi="UD デジタル 教科書体 N-B" w:eastAsia="UD デジタル 教科書体 N-B"/>
                <w:color w:val="FFFFFF" w:themeColor="background1"/>
                <w:sz w:val="24"/>
              </w:rPr>
            </w:pPr>
            <w:r>
              <w:rPr>
                <w:rFonts w:hint="eastAsia" w:ascii="UD デジタル 教科書体 N-B" w:hAnsi="UD デジタル 教科書体 N-B" w:eastAsia="UD デジタル 教科書体 N-B"/>
                <w:color w:val="FFFFFF" w:themeColor="background1"/>
                <w:sz w:val="24"/>
              </w:rPr>
              <w:t>大津波警報</w:t>
            </w:r>
          </w:p>
        </w:tc>
        <w:tc>
          <w:tcPr>
            <w:tcW w:w="2168"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ascii="UD デジタル 教科書体 N-R" w:hAnsi="UD デジタル 教科書体 N-R" w:eastAsia="UD デジタル 教科書体 N-R"/>
                <w:sz w:val="22"/>
              </w:rPr>
            </w:pPr>
            <w:r>
              <w:rPr>
                <w:rFonts w:hint="eastAsia" w:ascii="UD デジタル 教科書体 N-R" w:hAnsi="UD デジタル 教科書体 N-R" w:eastAsia="UD デジタル 教科書体 N-R"/>
                <w:sz w:val="22"/>
              </w:rPr>
              <w:t>予想される津波の最大波の高さが高いところで３</w:t>
            </w:r>
            <w:r>
              <w:rPr>
                <w:rFonts w:hint="eastAsia" w:ascii="UD デジタル 教科書体 N-R" w:hAnsi="UD デジタル 教科書体 N-R" w:eastAsia="UD デジタル 教科書体 N-R"/>
                <w:sz w:val="22"/>
              </w:rPr>
              <w:t>m</w:t>
            </w:r>
            <w:r>
              <w:rPr>
                <w:rFonts w:hint="eastAsia" w:ascii="UD デジタル 教科書体 N-R" w:hAnsi="UD デジタル 教科書体 N-R" w:eastAsia="UD デジタル 教科書体 N-R"/>
                <w:sz w:val="22"/>
              </w:rPr>
              <w:t>を超える場合。</w:t>
            </w:r>
          </w:p>
        </w:tc>
        <w:tc>
          <w:tcPr>
            <w:tcW w:w="15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ascii="UD デジタル 教科書体 N-B" w:hAnsi="UD デジタル 教科書体 N-B" w:eastAsia="UD デジタル 教科書体 N-B"/>
                <w:color w:val="000000" w:themeColor="text1"/>
                <w:sz w:val="24"/>
              </w:rPr>
            </w:pPr>
            <w:r>
              <w:rPr>
                <w:rFonts w:hint="eastAsia" w:ascii="UD デジタル 教科書体 N-B" w:hAnsi="UD デジタル 教科書体 N-B" w:eastAsia="UD デジタル 教科書体 N-B"/>
                <w:color w:val="000000" w:themeColor="text1"/>
                <w:sz w:val="24"/>
              </w:rPr>
              <w:t>10m</w:t>
            </w:r>
            <w:r>
              <w:rPr>
                <w:rFonts w:hint="eastAsia" w:ascii="UD デジタル 教科書体 N-B" w:hAnsi="UD デジタル 教科書体 N-B" w:eastAsia="UD デジタル 教科書体 N-B"/>
                <w:color w:val="000000" w:themeColor="text1"/>
                <w:sz w:val="24"/>
              </w:rPr>
              <w:t>超</w:t>
            </w:r>
          </w:p>
        </w:tc>
        <w:tc>
          <w:tcPr>
            <w:tcW w:w="137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ascii="UD デジタル 教科書体 N-B" w:hAnsi="UD デジタル 教科書体 N-B" w:eastAsia="UD デジタル 教科書体 N-B"/>
                <w:sz w:val="24"/>
              </w:rPr>
            </w:pPr>
            <w:r>
              <w:rPr>
                <w:rFonts w:hint="eastAsia" w:ascii="UD デジタル 教科書体 N-B" w:hAnsi="UD デジタル 教科書体 N-B" w:eastAsia="UD デジタル 教科書体 N-B"/>
                <w:sz w:val="24"/>
              </w:rPr>
              <w:t>巨大</w:t>
            </w:r>
          </w:p>
        </w:tc>
        <w:tc>
          <w:tcPr>
            <w:tcW w:w="2085" w:type="dxa"/>
            <w:vMerge w:val="restart"/>
            <w:shd w:val="clear" w:color="auto" w:fill="auto"/>
            <w:vAlign w:val="center"/>
          </w:tcPr>
          <w:p>
            <w:pPr>
              <w:pStyle w:val="0"/>
              <w:jc w:val="left"/>
              <w:rPr>
                <w:rFonts w:hint="eastAsia" w:ascii="UD デジタル 教科書体 N-R" w:hAnsi="UD デジタル 教科書体 N-R" w:eastAsia="UD デジタル 教科書体 N-R"/>
                <w:color w:val="000000" w:themeColor="text1"/>
                <w:sz w:val="21"/>
              </w:rPr>
            </w:pPr>
            <w:r>
              <w:rPr>
                <w:rFonts w:hint="eastAsia" w:ascii="UD デジタル 教科書体 N-R" w:hAnsi="UD デジタル 教科書体 N-R" w:eastAsia="UD デジタル 教科書体 N-R"/>
                <w:color w:val="000000" w:themeColor="text1"/>
                <w:sz w:val="22"/>
              </w:rPr>
              <w:t>ただちに高台や避難ビルなど安全な場所へ避難。</w:t>
            </w:r>
          </w:p>
        </w:tc>
      </w:tr>
      <w:tr>
        <w:trPr>
          <w:trHeight w:val="589" w:hRule="atLeast"/>
        </w:trPr>
        <w:tc>
          <w:tcPr>
            <w:tcW w:w="198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030A0"/>
            <w:vAlign w:val="center"/>
          </w:tcPr>
          <w:p>
            <w:pPr>
              <w:pStyle w:val="0"/>
              <w:rPr>
                <w:rFonts w:hint="eastAsia"/>
              </w:rPr>
            </w:pPr>
          </w:p>
        </w:tc>
        <w:tc>
          <w:tcPr>
            <w:tcW w:w="2168"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p>
        </w:tc>
        <w:tc>
          <w:tcPr>
            <w:tcW w:w="15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ascii="UD デジタル 教科書体 N-B" w:hAnsi="UD デジタル 教科書体 N-B" w:eastAsia="UD デジタル 教科書体 N-B"/>
                <w:sz w:val="24"/>
              </w:rPr>
            </w:pPr>
            <w:r>
              <w:rPr>
                <w:rFonts w:hint="eastAsia" w:ascii="UD デジタル 教科書体 N-B" w:hAnsi="UD デジタル 教科書体 N-B" w:eastAsia="UD デジタル 教科書体 N-B"/>
                <w:sz w:val="24"/>
              </w:rPr>
              <w:t>10m</w:t>
            </w:r>
          </w:p>
        </w:tc>
        <w:tc>
          <w:tcPr>
            <w:tcW w:w="137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p>
        </w:tc>
        <w:tc>
          <w:tcPr>
            <w:tcW w:w="2085" w:type="dxa"/>
            <w:vMerge w:val="continue"/>
            <w:shd w:val="clear" w:color="auto" w:fill="auto"/>
            <w:vAlign w:val="center"/>
          </w:tcPr>
          <w:p>
            <w:pPr>
              <w:pStyle w:val="0"/>
              <w:rPr>
                <w:rFonts w:hint="eastAsia"/>
              </w:rPr>
            </w:pPr>
          </w:p>
        </w:tc>
      </w:tr>
      <w:tr>
        <w:trPr>
          <w:trHeight w:val="589" w:hRule="atLeast"/>
        </w:trPr>
        <w:tc>
          <w:tcPr>
            <w:tcW w:w="198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7030A0"/>
            <w:vAlign w:val="center"/>
          </w:tcPr>
          <w:p>
            <w:pPr>
              <w:pStyle w:val="0"/>
              <w:rPr>
                <w:rFonts w:hint="eastAsia"/>
              </w:rPr>
            </w:pPr>
          </w:p>
        </w:tc>
        <w:tc>
          <w:tcPr>
            <w:tcW w:w="2168"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p>
        </w:tc>
        <w:tc>
          <w:tcPr>
            <w:tcW w:w="15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ascii="UD デジタル 教科書体 N-B" w:hAnsi="UD デジタル 教科書体 N-B" w:eastAsia="UD デジタル 教科書体 N-B"/>
                <w:sz w:val="24"/>
              </w:rPr>
            </w:pPr>
            <w:r>
              <w:rPr>
                <w:rFonts w:hint="eastAsia" w:ascii="UD デジタル 教科書体 N-B" w:hAnsi="UD デジタル 教科書体 N-B" w:eastAsia="UD デジタル 教科書体 N-B"/>
                <w:sz w:val="24"/>
              </w:rPr>
              <w:t>5m</w:t>
            </w:r>
          </w:p>
        </w:tc>
        <w:tc>
          <w:tcPr>
            <w:tcW w:w="137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rPr>
                <w:rFonts w:hint="eastAsia"/>
              </w:rPr>
            </w:pPr>
          </w:p>
        </w:tc>
        <w:tc>
          <w:tcPr>
            <w:tcW w:w="2085" w:type="dxa"/>
            <w:vMerge w:val="continue"/>
            <w:shd w:val="clear" w:color="auto" w:fill="auto"/>
            <w:vAlign w:val="center"/>
          </w:tcPr>
          <w:p>
            <w:pPr>
              <w:pStyle w:val="0"/>
              <w:rPr>
                <w:rFonts w:hint="eastAsia"/>
              </w:rPr>
            </w:pPr>
          </w:p>
        </w:tc>
      </w:tr>
      <w:tr>
        <w:trPr>
          <w:trHeight w:val="1757" w:hRule="atLeast"/>
        </w:trPr>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0000"/>
            <w:vAlign w:val="center"/>
          </w:tcPr>
          <w:p>
            <w:pPr>
              <w:pStyle w:val="0"/>
              <w:rPr>
                <w:rFonts w:hint="eastAsia" w:ascii="UD デジタル 教科書体 N-B" w:hAnsi="UD デジタル 教科書体 N-B" w:eastAsia="UD デジタル 教科書体 N-B"/>
                <w:color w:val="FFFFFF" w:themeColor="background1"/>
                <w:sz w:val="24"/>
              </w:rPr>
            </w:pPr>
            <w:r>
              <w:rPr>
                <w:rFonts w:hint="eastAsia" w:ascii="UD デジタル 教科書体 N-B" w:hAnsi="UD デジタル 教科書体 N-B" w:eastAsia="UD デジタル 教科書体 N-B"/>
                <w:color w:val="FFFFFF" w:themeColor="background1"/>
                <w:sz w:val="24"/>
              </w:rPr>
              <w:t>津波警報</w:t>
            </w:r>
          </w:p>
        </w:tc>
        <w:tc>
          <w:tcPr>
            <w:tcW w:w="2168" w:type="dxa"/>
            <w:shd w:val="clear" w:color="auto" w:fill="auto"/>
            <w:vAlign w:val="center"/>
          </w:tcPr>
          <w:p>
            <w:pPr>
              <w:pStyle w:val="0"/>
              <w:rPr>
                <w:rFonts w:hint="eastAsia" w:ascii="UD デジタル 教科書体 N-R" w:hAnsi="UD デジタル 教科書体 N-R" w:eastAsia="UD デジタル 教科書体 N-R"/>
                <w:sz w:val="22"/>
              </w:rPr>
            </w:pPr>
            <w:r>
              <w:rPr>
                <w:rFonts w:hint="eastAsia" w:ascii="UD デジタル 教科書体 N-R" w:hAnsi="UD デジタル 教科書体 N-R" w:eastAsia="UD デジタル 教科書体 N-R"/>
                <w:sz w:val="22"/>
              </w:rPr>
              <w:t>予想される津波の最大波の高さが高いところで</w:t>
            </w:r>
            <w:r>
              <w:rPr>
                <w:rFonts w:hint="eastAsia" w:ascii="UD デジタル 教科書体 N-R" w:hAnsi="UD デジタル 教科書体 N-R" w:eastAsia="UD デジタル 教科書体 N-R"/>
                <w:sz w:val="22"/>
              </w:rPr>
              <w:t>1m</w:t>
            </w:r>
            <w:r>
              <w:rPr>
                <w:rFonts w:hint="eastAsia" w:ascii="UD デジタル 教科書体 N-R" w:hAnsi="UD デジタル 教科書体 N-R" w:eastAsia="UD デジタル 教科書体 N-R"/>
                <w:sz w:val="22"/>
              </w:rPr>
              <w:t>を超え、３</w:t>
            </w:r>
            <w:r>
              <w:rPr>
                <w:rFonts w:hint="eastAsia" w:ascii="UD デジタル 教科書体 N-R" w:hAnsi="UD デジタル 教科書体 N-R" w:eastAsia="UD デジタル 教科書体 N-R"/>
                <w:sz w:val="22"/>
              </w:rPr>
              <w:t>m</w:t>
            </w:r>
            <w:r>
              <w:rPr>
                <w:rFonts w:hint="eastAsia" w:ascii="UD デジタル 教科書体 N-R" w:hAnsi="UD デジタル 教科書体 N-R" w:eastAsia="UD デジタル 教科書体 N-R"/>
                <w:sz w:val="22"/>
              </w:rPr>
              <w:t>以下の場合　</w:t>
            </w:r>
          </w:p>
        </w:tc>
        <w:tc>
          <w:tcPr>
            <w:tcW w:w="1580" w:type="dxa"/>
            <w:shd w:val="clear" w:color="auto" w:fill="auto"/>
            <w:vAlign w:val="center"/>
          </w:tcPr>
          <w:p>
            <w:pPr>
              <w:pStyle w:val="0"/>
              <w:rPr>
                <w:rFonts w:hint="eastAsia" w:ascii="UD デジタル 教科書体 N-B" w:hAnsi="UD デジタル 教科書体 N-B" w:eastAsia="UD デジタル 教科書体 N-B"/>
                <w:color w:val="000000" w:themeColor="text1"/>
                <w:sz w:val="24"/>
              </w:rPr>
            </w:pPr>
            <w:r>
              <w:rPr>
                <w:rFonts w:hint="eastAsia" w:ascii="UD デジタル 教科書体 N-B" w:hAnsi="UD デジタル 教科書体 N-B" w:eastAsia="UD デジタル 教科書体 N-B"/>
                <w:color w:val="000000" w:themeColor="text1"/>
                <w:sz w:val="24"/>
              </w:rPr>
              <w:t>3m</w:t>
            </w:r>
          </w:p>
        </w:tc>
        <w:tc>
          <w:tcPr>
            <w:tcW w:w="1370" w:type="dxa"/>
            <w:shd w:val="clear" w:color="auto" w:fill="auto"/>
            <w:vAlign w:val="center"/>
          </w:tcPr>
          <w:p>
            <w:pPr>
              <w:pStyle w:val="0"/>
              <w:rPr>
                <w:rFonts w:hint="eastAsia" w:ascii="UD デジタル 教科書体 N-B" w:hAnsi="UD デジタル 教科書体 N-B" w:eastAsia="UD デジタル 教科書体 N-B"/>
                <w:color w:val="000000" w:themeColor="text1"/>
                <w:sz w:val="24"/>
              </w:rPr>
            </w:pPr>
            <w:r>
              <w:rPr>
                <w:rFonts w:hint="eastAsia" w:ascii="UD デジタル 教科書体 N-B" w:hAnsi="UD デジタル 教科書体 N-B" w:eastAsia="UD デジタル 教科書体 N-B"/>
                <w:color w:val="000000" w:themeColor="text1"/>
                <w:sz w:val="24"/>
              </w:rPr>
              <w:t>高い</w:t>
            </w:r>
          </w:p>
        </w:tc>
        <w:tc>
          <w:tcPr>
            <w:tcW w:w="2085" w:type="dxa"/>
            <w:shd w:val="clear" w:color="auto" w:fill="auto"/>
            <w:vAlign w:val="center"/>
          </w:tcPr>
          <w:p>
            <w:pPr>
              <w:pStyle w:val="0"/>
              <w:jc w:val="left"/>
              <w:rPr>
                <w:rFonts w:hint="eastAsia" w:ascii="UD デジタル 教科書体 N-R" w:hAnsi="UD デジタル 教科書体 N-R" w:eastAsia="UD デジタル 教科書体 N-R"/>
                <w:color w:val="000000" w:themeColor="text1"/>
                <w:sz w:val="22"/>
              </w:rPr>
            </w:pPr>
            <w:r>
              <w:rPr>
                <w:rFonts w:hint="eastAsia" w:ascii="UD デジタル 教科書体 N-R" w:hAnsi="UD デジタル 教科書体 N-R" w:eastAsia="UD デジタル 教科書体 N-R"/>
                <w:color w:val="000000" w:themeColor="text1"/>
                <w:sz w:val="22"/>
              </w:rPr>
              <w:t>ただちに高台や避難ビルなど安全な場所へ避難。</w:t>
            </w:r>
          </w:p>
        </w:tc>
      </w:tr>
      <w:tr>
        <w:trPr>
          <w:trHeight w:val="1757" w:hRule="atLeast"/>
        </w:trPr>
        <w:tc>
          <w:tcPr>
            <w:tcW w:w="198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FFC000"/>
            <w:vAlign w:val="center"/>
          </w:tcPr>
          <w:p>
            <w:pPr>
              <w:pStyle w:val="0"/>
              <w:rPr>
                <w:rFonts w:hint="eastAsia" w:ascii="UD デジタル 教科書体 N-B" w:hAnsi="UD デジタル 教科書体 N-B" w:eastAsia="UD デジタル 教科書体 N-B"/>
                <w:color w:val="FFFFFF" w:themeColor="background1"/>
                <w:sz w:val="24"/>
              </w:rPr>
            </w:pPr>
            <w:r>
              <w:rPr>
                <w:rFonts w:hint="eastAsia" w:ascii="UD デジタル 教科書体 N-B" w:hAnsi="UD デジタル 教科書体 N-B" w:eastAsia="UD デジタル 教科書体 N-B"/>
                <w:color w:val="000000" w:themeColor="text1"/>
                <w:sz w:val="24"/>
              </w:rPr>
              <w:t>津波注意報</w:t>
            </w:r>
          </w:p>
        </w:tc>
        <w:tc>
          <w:tcPr>
            <w:tcW w:w="2168" w:type="dxa"/>
            <w:shd w:val="clear" w:color="auto" w:fill="auto"/>
            <w:vAlign w:val="center"/>
          </w:tcPr>
          <w:p>
            <w:pPr>
              <w:pStyle w:val="0"/>
              <w:rPr>
                <w:rFonts w:hint="eastAsia" w:ascii="UD デジタル 教科書体 N-R" w:hAnsi="UD デジタル 教科書体 N-R" w:eastAsia="UD デジタル 教科書体 N-R"/>
                <w:sz w:val="22"/>
              </w:rPr>
            </w:pPr>
            <w:r>
              <w:rPr>
                <w:rFonts w:hint="eastAsia" w:ascii="UD デジタル 教科書体 N-R" w:hAnsi="UD デジタル 教科書体 N-R" w:eastAsia="UD デジタル 教科書体 N-R"/>
                <w:sz w:val="22"/>
              </w:rPr>
              <w:t>予想される津波の最大波の高さが高いところで</w:t>
            </w:r>
            <w:r>
              <w:rPr>
                <w:rFonts w:hint="eastAsia" w:ascii="UD デジタル 教科書体 N-R" w:hAnsi="UD デジタル 教科書体 N-R" w:eastAsia="UD デジタル 教科書体 N-R"/>
                <w:sz w:val="22"/>
              </w:rPr>
              <w:t>0.2m</w:t>
            </w:r>
            <w:r>
              <w:rPr>
                <w:rFonts w:hint="eastAsia" w:ascii="UD デジタル 教科書体 N-R" w:hAnsi="UD デジタル 教科書体 N-R" w:eastAsia="UD デジタル 教科書体 N-R"/>
                <w:sz w:val="22"/>
              </w:rPr>
              <w:t>、</w:t>
            </w:r>
            <w:r>
              <w:rPr>
                <w:rFonts w:hint="eastAsia" w:ascii="UD デジタル 教科書体 N-R" w:hAnsi="UD デジタル 教科書体 N-R" w:eastAsia="UD デジタル 教科書体 N-R"/>
                <w:sz w:val="22"/>
              </w:rPr>
              <w:t>1m</w:t>
            </w:r>
            <w:r>
              <w:rPr>
                <w:rFonts w:hint="eastAsia" w:ascii="UD デジタル 教科書体 N-R" w:hAnsi="UD デジタル 教科書体 N-R" w:eastAsia="UD デジタル 教科書体 N-R"/>
                <w:sz w:val="22"/>
              </w:rPr>
              <w:t>以下の場合であって、津波による被害のおそれがある場合。</w:t>
            </w:r>
          </w:p>
        </w:tc>
        <w:tc>
          <w:tcPr>
            <w:tcW w:w="1580" w:type="dxa"/>
            <w:shd w:val="clear" w:color="auto" w:fill="auto"/>
            <w:vAlign w:val="center"/>
          </w:tcPr>
          <w:p>
            <w:pPr>
              <w:pStyle w:val="0"/>
              <w:rPr>
                <w:rFonts w:hint="eastAsia" w:ascii="UD デジタル 教科書体 N-B" w:hAnsi="UD デジタル 教科書体 N-B" w:eastAsia="UD デジタル 教科書体 N-B"/>
                <w:color w:val="000000" w:themeColor="text1"/>
                <w:sz w:val="24"/>
              </w:rPr>
            </w:pPr>
            <w:r>
              <w:rPr>
                <w:rFonts w:hint="eastAsia" w:ascii="UD デジタル 教科書体 N-B" w:hAnsi="UD デジタル 教科書体 N-B" w:eastAsia="UD デジタル 教科書体 N-B"/>
                <w:color w:val="000000" w:themeColor="text1"/>
                <w:sz w:val="24"/>
              </w:rPr>
              <w:t>1m</w:t>
            </w:r>
          </w:p>
        </w:tc>
        <w:tc>
          <w:tcPr>
            <w:tcW w:w="1370" w:type="dxa"/>
            <w:shd w:val="clear" w:color="auto" w:fill="auto"/>
            <w:vAlign w:val="center"/>
          </w:tcPr>
          <w:p>
            <w:pPr>
              <w:pStyle w:val="0"/>
              <w:jc w:val="both"/>
              <w:rPr>
                <w:rFonts w:hint="eastAsia" w:ascii="UD デジタル 教科書体 N-R" w:hAnsi="UD デジタル 教科書体 N-R" w:eastAsia="UD デジタル 教科書体 N-R"/>
                <w:color w:val="000000" w:themeColor="text1"/>
                <w:sz w:val="20"/>
              </w:rPr>
            </w:pPr>
            <w:r>
              <w:rPr>
                <w:rFonts w:hint="eastAsia" w:ascii="UD デジタル 教科書体 N-R" w:hAnsi="UD デジタル 教科書体 N-R" w:eastAsia="UD デジタル 教科書体 N-R"/>
                <w:color w:val="000000" w:themeColor="text1"/>
                <w:sz w:val="20"/>
              </w:rPr>
              <w:t>表記しない</w:t>
            </w:r>
          </w:p>
        </w:tc>
        <w:tc>
          <w:tcPr>
            <w:tcW w:w="2085" w:type="dxa"/>
            <w:shd w:val="clear" w:color="auto" w:fill="auto"/>
            <w:vAlign w:val="center"/>
          </w:tcPr>
          <w:p>
            <w:pPr>
              <w:pStyle w:val="0"/>
              <w:jc w:val="left"/>
              <w:rPr>
                <w:rFonts w:hint="eastAsia" w:ascii="UD デジタル 教科書体 N-R" w:hAnsi="UD デジタル 教科書体 N-R" w:eastAsia="UD デジタル 教科書体 N-R"/>
                <w:color w:val="000000" w:themeColor="text1"/>
                <w:sz w:val="22"/>
              </w:rPr>
            </w:pPr>
            <w:r>
              <w:rPr>
                <w:rFonts w:hint="eastAsia" w:ascii="UD デジタル 教科書体 N-R" w:hAnsi="UD デジタル 教科書体 N-R" w:eastAsia="UD デジタル 教科書体 N-R"/>
                <w:color w:val="000000" w:themeColor="text1"/>
                <w:sz w:val="22"/>
              </w:rPr>
              <w:t>海の中にいる人はただちに海から上がって、海岸から離れる。</w:t>
            </w:r>
          </w:p>
        </w:tc>
      </w:tr>
    </w:tbl>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地震発生等に伴う津波</w:t>
      </w:r>
    </w:p>
    <w:p>
      <w:pPr>
        <w:pStyle w:val="0"/>
        <w:jc w:val="left"/>
        <w:rPr>
          <w:rFonts w:hint="eastAsia"/>
          <w:sz w:val="22"/>
        </w:rPr>
      </w:pPr>
      <w:r>
        <w:rPr>
          <w:rFonts w:hint="eastAsia"/>
          <w:sz w:val="22"/>
        </w:rPr>
        <w:t>（避難体制）</w:t>
      </w:r>
    </w:p>
    <w:p>
      <w:pPr>
        <w:pStyle w:val="22"/>
        <w:numPr>
          <w:ilvl w:val="0"/>
          <w:numId w:val="8"/>
        </w:numPr>
        <w:ind w:leftChars="0" w:right="0" w:rightChars="0" w:firstLineChars="0"/>
        <w:jc w:val="left"/>
        <w:rPr>
          <w:rFonts w:hint="eastAsia"/>
          <w:sz w:val="22"/>
        </w:rPr>
      </w:pPr>
      <w:r>
        <w:rPr>
          <w:rFonts w:hint="eastAsia"/>
          <w:sz w:val="22"/>
        </w:rPr>
        <w:t>時間的余裕が無い場合が考えられ、初動体制等含め地区全体で取組む必要がある。エリアメールや町からの情報･気象台の発表する津波注意報･警報等の情報に留意して、早期対応を心掛ける。避難が難しい場合は、２階等へ自宅内･垂直避難を行い高所への避難を心掛ける。</w:t>
      </w:r>
    </w:p>
    <w:p>
      <w:pPr>
        <w:pStyle w:val="0"/>
        <w:jc w:val="left"/>
        <w:rPr>
          <w:rFonts w:hint="eastAsia"/>
          <w:sz w:val="22"/>
        </w:rPr>
      </w:pPr>
      <w:r>
        <w:rPr>
          <w:rFonts w:hint="eastAsia"/>
          <w:sz w:val="22"/>
        </w:rPr>
        <w:t>（避難所体制）</w:t>
      </w:r>
    </w:p>
    <w:p>
      <w:pPr>
        <w:pStyle w:val="22"/>
        <w:numPr>
          <w:ilvl w:val="0"/>
          <w:numId w:val="9"/>
        </w:numPr>
        <w:ind w:leftChars="0" w:right="0" w:rightChars="0" w:firstLineChars="0"/>
        <w:jc w:val="left"/>
        <w:rPr>
          <w:rFonts w:hint="eastAsia"/>
          <w:sz w:val="22"/>
        </w:rPr>
      </w:pPr>
      <w:r>
        <w:rPr>
          <w:rFonts w:hint="eastAsia"/>
          <w:sz w:val="22"/>
        </w:rPr>
        <w:t>指定緊急避難場所への経路を集落活動に合わせて検討しておくことが望ましい。</w:t>
      </w:r>
    </w:p>
    <w:p>
      <w:pPr>
        <w:pStyle w:val="22"/>
        <w:numPr>
          <w:ilvl w:val="0"/>
          <w:numId w:val="9"/>
        </w:numPr>
        <w:ind w:leftChars="0" w:right="0" w:rightChars="0" w:firstLineChars="0"/>
        <w:jc w:val="left"/>
        <w:rPr>
          <w:rFonts w:hint="eastAsia"/>
          <w:sz w:val="22"/>
        </w:rPr>
      </w:pPr>
      <w:r>
        <w:rPr>
          <w:rFonts w:hint="eastAsia"/>
          <w:sz w:val="22"/>
        </w:rPr>
        <w:t>避難所の運営について、避難所運営計画手順を作成する。</w:t>
      </w:r>
    </w:p>
    <w:p>
      <w:pPr>
        <w:pStyle w:val="22"/>
        <w:numPr>
          <w:ilvl w:val="0"/>
          <w:numId w:val="9"/>
        </w:numPr>
        <w:ind w:leftChars="0" w:right="0" w:rightChars="0" w:firstLineChars="0"/>
        <w:jc w:val="left"/>
        <w:rPr>
          <w:rFonts w:hint="eastAsia"/>
          <w:sz w:val="22"/>
        </w:rPr>
      </w:pPr>
      <w:r>
        <w:rPr>
          <w:rFonts w:hint="eastAsia"/>
          <w:sz w:val="22"/>
        </w:rPr>
        <w:t>災害に合わせて、自助・共助の精神に則って避難場所を定め、自主運営が出来る様にしておく。</w:t>
      </w:r>
    </w:p>
    <w:p>
      <w:pPr>
        <w:pStyle w:val="22"/>
        <w:numPr>
          <w:ilvl w:val="0"/>
          <w:numId w:val="9"/>
        </w:numPr>
        <w:ind w:leftChars="0" w:right="0" w:rightChars="0" w:firstLineChars="0"/>
        <w:jc w:val="left"/>
        <w:rPr>
          <w:rFonts w:hint="eastAsia"/>
          <w:sz w:val="22"/>
        </w:rPr>
      </w:pPr>
      <w:r>
        <w:rPr>
          <w:rFonts w:hint="eastAsia"/>
          <w:sz w:val="22"/>
        </w:rPr>
        <w:t>公的施設を利用する場合は、管理者側と事前協議を行う。</w:t>
      </w:r>
    </w:p>
    <w:p>
      <w:pPr>
        <w:pStyle w:val="0"/>
        <w:jc w:val="left"/>
        <w:rPr>
          <w:rFonts w:hint="eastAsia"/>
          <w:sz w:val="22"/>
        </w:rPr>
      </w:pPr>
      <w:r>
        <w:rPr>
          <w:rFonts w:hint="eastAsia"/>
          <w:sz w:val="22"/>
        </w:rPr>
        <w:t>※　指定避難所とは避難生活を送る場所。指定緊急避難場所は命を守るため一時的に避難する場所のこと。</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防災訓練に関すること</w:t>
      </w:r>
    </w:p>
    <w:p>
      <w:pPr>
        <w:pStyle w:val="22"/>
        <w:numPr>
          <w:ilvl w:val="0"/>
          <w:numId w:val="10"/>
        </w:numPr>
        <w:ind w:leftChars="0" w:right="0" w:rightChars="0" w:firstLineChars="0"/>
        <w:jc w:val="left"/>
        <w:rPr>
          <w:rFonts w:hint="eastAsia"/>
          <w:sz w:val="22"/>
        </w:rPr>
      </w:pPr>
      <w:r>
        <w:rPr>
          <w:rFonts w:hint="eastAsia"/>
          <w:sz w:val="22"/>
        </w:rPr>
        <w:t>自主防災、または隣接の集落と連携して、集落行事や総会等に合わせて年１回程度の防災訓練を実施することが望ましい。訓練の内容は、実動訓練に限らず、図上訓練や情報伝達訓練も含まれる。（町の防災訓練等へ積極的に参加）</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備蓄に関すること</w:t>
      </w:r>
    </w:p>
    <w:p>
      <w:pPr>
        <w:pStyle w:val="22"/>
        <w:numPr>
          <w:ilvl w:val="0"/>
          <w:numId w:val="11"/>
        </w:numPr>
        <w:ind w:leftChars="0" w:firstLineChars="0"/>
        <w:jc w:val="left"/>
        <w:rPr>
          <w:rFonts w:hint="eastAsia"/>
          <w:sz w:val="22"/>
        </w:rPr>
      </w:pPr>
      <w:r>
        <w:rPr>
          <w:rFonts w:hint="eastAsia"/>
          <w:sz w:val="22"/>
        </w:rPr>
        <w:t>各世帯では、最低でも３日分の飲料水と食料の備蓄に努め、防災訓練の際に数量や消費期限を確認する。消費期限を迎えるものは使用</w:t>
      </w:r>
      <w:r>
        <w:rPr>
          <w:rFonts w:hint="eastAsia"/>
          <w:sz w:val="22"/>
        </w:rPr>
        <w:t>(</w:t>
      </w:r>
      <w:r>
        <w:rPr>
          <w:rFonts w:hint="eastAsia"/>
          <w:sz w:val="22"/>
        </w:rPr>
        <w:t>消費</w:t>
      </w:r>
      <w:r>
        <w:rPr>
          <w:rFonts w:hint="eastAsia"/>
          <w:sz w:val="22"/>
        </w:rPr>
        <w:t>)</w:t>
      </w:r>
      <w:r>
        <w:rPr>
          <w:rFonts w:hint="eastAsia"/>
          <w:sz w:val="22"/>
        </w:rPr>
        <w:t>し、新しい物と買い替えることが（ロ</w:t>
      </w:r>
      <w:r>
        <w:rPr>
          <w:rFonts w:hint="eastAsia"/>
        </w:rPr>
        <w:object w:dxaOrig="-32438" w:dyaOrig="-32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style="mso-wrap-distance-right:16pt;mso-wrap-distance-bottom:0pt;margin-top:95.15pt;mso-position-vertical-relative:text;mso-position-horizontal-relative:text;position:absolute;height:299pt;mso-wrap-distance-top:0pt;width:299pt;mso-wrap-distance-left:16pt;margin-left:68.95pt;z-index:34;" o:allowincell="t" o:allowoverlap="t" filled="f" o:spt="75" type="#_x0000_t75">
            <v:fill/>
            <v:stroke joinstyle="miter"/>
            <v:imagedata o:title="" r:id="rId11"/>
            <o:lock v:ext="edit" aspectratio="t"/>
            <w10:wrap type="none" anchorx="text" anchory="text"/>
          </v:shape>
          <o:OLEObject Type="Embed" ProgID="PBrush" ShapeID="_x0000_s1049" DrawAspect="Content" ObjectID="" r:id="rId12"/>
        </w:object>
      </w:r>
      <w:r>
        <w:rPr>
          <w:rFonts w:hint="eastAsia"/>
          <w:sz w:val="22"/>
        </w:rPr>
        <w:t>ーリングストック）望ましい。</w:t>
      </w:r>
      <w:r>
        <w:rPr>
          <w:rFonts w:hint="eastAsia"/>
        </w:rPr>
        <w:br w:type="page"/>
      </w:r>
    </w:p>
    <w:p>
      <w:pPr>
        <w:pStyle w:val="0"/>
        <w:jc w:val="left"/>
        <w:rPr>
          <w:rFonts w:hint="eastAsia"/>
          <w:sz w:val="22"/>
        </w:rPr>
      </w:pPr>
    </w:p>
    <w:p>
      <w:pPr>
        <w:pStyle w:val="0"/>
        <w:jc w:val="center"/>
        <w:rPr>
          <w:rFonts w:hint="eastAsia"/>
          <w:sz w:val="22"/>
        </w:rPr>
      </w:pPr>
      <w:r>
        <w:rPr>
          <w:rFonts w:hint="eastAsia"/>
          <w:sz w:val="24"/>
        </w:rPr>
        <w:t>集落防災会規約</w:t>
      </w:r>
    </w:p>
    <w:p>
      <w:pPr>
        <w:pStyle w:val="0"/>
        <w:jc w:val="left"/>
        <w:rPr>
          <w:rFonts w:hint="eastAsia"/>
          <w:sz w:val="22"/>
        </w:rPr>
      </w:pPr>
      <w:r>
        <w:rPr>
          <w:rFonts w:hint="eastAsia"/>
          <w:sz w:val="22"/>
        </w:rPr>
        <w:t>（名称）</w:t>
      </w:r>
    </w:p>
    <w:p>
      <w:pPr>
        <w:pStyle w:val="0"/>
        <w:jc w:val="left"/>
        <w:rPr>
          <w:rFonts w:hint="eastAsia"/>
          <w:sz w:val="22"/>
        </w:rPr>
      </w:pPr>
      <w:r>
        <w:rPr>
          <w:rFonts w:hint="eastAsia"/>
          <w:sz w:val="22"/>
        </w:rPr>
        <w:t>第１条　この会は、　　集落防災会（以下「本会」という。</w:t>
      </w:r>
      <w:r>
        <w:rPr>
          <w:rFonts w:hint="eastAsia"/>
          <w:sz w:val="22"/>
        </w:rPr>
        <w:t>)</w:t>
      </w:r>
      <w:r>
        <w:rPr>
          <w:rFonts w:hint="eastAsia"/>
          <w:sz w:val="22"/>
        </w:rPr>
        <w:t>と称する。</w:t>
      </w:r>
    </w:p>
    <w:p>
      <w:pPr>
        <w:pStyle w:val="0"/>
        <w:jc w:val="left"/>
        <w:rPr>
          <w:rFonts w:hint="eastAsia"/>
          <w:sz w:val="22"/>
        </w:rPr>
      </w:pPr>
      <w:r>
        <w:rPr>
          <w:rFonts w:hint="eastAsia"/>
          <w:sz w:val="22"/>
        </w:rPr>
        <w:t>（事務所の所在地）</w:t>
      </w:r>
    </w:p>
    <w:p>
      <w:pPr>
        <w:pStyle w:val="0"/>
        <w:jc w:val="left"/>
        <w:rPr>
          <w:rFonts w:hint="eastAsia"/>
          <w:sz w:val="22"/>
        </w:rPr>
      </w:pPr>
      <w:r>
        <w:rPr>
          <w:rFonts w:hint="eastAsia"/>
          <w:sz w:val="22"/>
        </w:rPr>
        <w:t>第２条　本会の事務所は、　　集落区長宅に置く。</w:t>
      </w:r>
    </w:p>
    <w:p>
      <w:pPr>
        <w:pStyle w:val="0"/>
        <w:jc w:val="left"/>
        <w:rPr>
          <w:rFonts w:hint="eastAsia"/>
          <w:sz w:val="22"/>
        </w:rPr>
      </w:pPr>
      <w:r>
        <w:rPr>
          <w:rFonts w:hint="eastAsia"/>
          <w:sz w:val="22"/>
        </w:rPr>
        <w:t>（目的</w:t>
      </w:r>
    </w:p>
    <w:p>
      <w:pPr>
        <w:pStyle w:val="0"/>
        <w:jc w:val="left"/>
        <w:rPr>
          <w:rFonts w:hint="eastAsia"/>
          <w:sz w:val="22"/>
        </w:rPr>
      </w:pPr>
      <w:r>
        <w:rPr>
          <w:rFonts w:hint="eastAsia"/>
          <w:sz w:val="22"/>
        </w:rPr>
        <w:t>第３条　本会は、住民の隣保共同の精神に基づく自治活動による自主的な防災活動を行うことにより、風水害その他の災害（以下「風水害･津波等」という。）による被害の防止及び軽減を図ることを目的とする。</w:t>
      </w:r>
    </w:p>
    <w:p>
      <w:pPr>
        <w:pStyle w:val="0"/>
        <w:jc w:val="left"/>
        <w:rPr>
          <w:rFonts w:hint="eastAsia"/>
          <w:sz w:val="22"/>
        </w:rPr>
      </w:pPr>
      <w:r>
        <w:rPr>
          <w:rFonts w:hint="eastAsia"/>
          <w:sz w:val="22"/>
        </w:rPr>
        <w:t>（事業）第４条　本会は、前条の目的を達成するため、次の事業を行う。</w:t>
      </w:r>
    </w:p>
    <w:p>
      <w:pPr>
        <w:pStyle w:val="0"/>
        <w:jc w:val="left"/>
        <w:rPr>
          <w:rFonts w:hint="eastAsia"/>
          <w:sz w:val="22"/>
        </w:rPr>
      </w:pPr>
      <w:r>
        <w:rPr>
          <w:rFonts w:hint="eastAsia"/>
          <w:sz w:val="22"/>
        </w:rPr>
        <w:t>(</w:t>
      </w:r>
      <w:r>
        <w:rPr>
          <w:rFonts w:hint="eastAsia"/>
          <w:sz w:val="22"/>
        </w:rPr>
        <w:t>１</w:t>
      </w:r>
      <w:r>
        <w:rPr>
          <w:rFonts w:hint="eastAsia"/>
          <w:sz w:val="22"/>
        </w:rPr>
        <w:t>)</w:t>
      </w:r>
      <w:r>
        <w:rPr>
          <w:rFonts w:hint="eastAsia"/>
          <w:sz w:val="22"/>
        </w:rPr>
        <w:t>防災に関する知識の普及</w:t>
      </w:r>
    </w:p>
    <w:p>
      <w:pPr>
        <w:pStyle w:val="0"/>
        <w:jc w:val="left"/>
        <w:rPr>
          <w:rFonts w:hint="eastAsia"/>
          <w:sz w:val="22"/>
        </w:rPr>
      </w:pPr>
      <w:r>
        <w:rPr>
          <w:rFonts w:hint="eastAsia"/>
          <w:sz w:val="22"/>
        </w:rPr>
        <w:t>(</w:t>
      </w:r>
      <w:r>
        <w:rPr>
          <w:rFonts w:hint="eastAsia"/>
          <w:sz w:val="22"/>
        </w:rPr>
        <w:t>２</w:t>
      </w:r>
      <w:r>
        <w:rPr>
          <w:rFonts w:hint="eastAsia"/>
          <w:sz w:val="22"/>
        </w:rPr>
        <w:t>)</w:t>
      </w:r>
      <w:r>
        <w:rPr>
          <w:rFonts w:hint="eastAsia"/>
          <w:sz w:val="22"/>
        </w:rPr>
        <w:t>風水害に対する予防</w:t>
      </w:r>
    </w:p>
    <w:p>
      <w:pPr>
        <w:pStyle w:val="0"/>
        <w:jc w:val="left"/>
        <w:rPr>
          <w:rFonts w:hint="eastAsia"/>
          <w:sz w:val="22"/>
        </w:rPr>
      </w:pPr>
      <w:r>
        <w:rPr>
          <w:rFonts w:hint="eastAsia"/>
          <w:sz w:val="22"/>
        </w:rPr>
        <w:t>(</w:t>
      </w:r>
      <w:r>
        <w:rPr>
          <w:rFonts w:hint="eastAsia"/>
          <w:sz w:val="22"/>
        </w:rPr>
        <w:t>３</w:t>
      </w:r>
      <w:r>
        <w:rPr>
          <w:rFonts w:hint="eastAsia"/>
          <w:sz w:val="22"/>
        </w:rPr>
        <w:t>)</w:t>
      </w:r>
      <w:r>
        <w:rPr>
          <w:rFonts w:hint="eastAsia"/>
          <w:sz w:val="22"/>
        </w:rPr>
        <w:t>風水害･津波等の発生時における情報の収集伝達、避難誘導、初期消火等の応急対策</w:t>
      </w:r>
    </w:p>
    <w:p>
      <w:pPr>
        <w:pStyle w:val="0"/>
        <w:jc w:val="left"/>
        <w:rPr>
          <w:rFonts w:hint="eastAsia"/>
          <w:sz w:val="22"/>
        </w:rPr>
      </w:pPr>
      <w:r>
        <w:rPr>
          <w:rFonts w:hint="eastAsia"/>
          <w:sz w:val="22"/>
        </w:rPr>
        <w:t>(</w:t>
      </w:r>
      <w:r>
        <w:rPr>
          <w:rFonts w:hint="eastAsia"/>
          <w:sz w:val="22"/>
        </w:rPr>
        <w:t>４</w:t>
      </w:r>
      <w:r>
        <w:rPr>
          <w:rFonts w:hint="eastAsia"/>
          <w:sz w:val="22"/>
        </w:rPr>
        <w:t>)</w:t>
      </w:r>
      <w:r>
        <w:rPr>
          <w:rFonts w:hint="eastAsia"/>
          <w:sz w:val="22"/>
        </w:rPr>
        <w:t>前号に関する訓練</w:t>
      </w:r>
    </w:p>
    <w:p>
      <w:pPr>
        <w:pStyle w:val="0"/>
        <w:jc w:val="left"/>
        <w:rPr>
          <w:rFonts w:hint="eastAsia"/>
          <w:sz w:val="22"/>
        </w:rPr>
      </w:pPr>
      <w:r>
        <w:rPr>
          <w:rFonts w:hint="eastAsia"/>
          <w:sz w:val="22"/>
        </w:rPr>
        <w:t>(</w:t>
      </w:r>
      <w:r>
        <w:rPr>
          <w:rFonts w:hint="eastAsia"/>
          <w:sz w:val="22"/>
        </w:rPr>
        <w:t>５</w:t>
      </w:r>
      <w:r>
        <w:rPr>
          <w:rFonts w:hint="eastAsia"/>
          <w:sz w:val="22"/>
        </w:rPr>
        <w:t>)</w:t>
      </w:r>
      <w:r>
        <w:rPr>
          <w:rFonts w:hint="eastAsia"/>
          <w:sz w:val="22"/>
        </w:rPr>
        <w:t>資機材･備蓄品等の整備</w:t>
      </w:r>
    </w:p>
    <w:p>
      <w:pPr>
        <w:pStyle w:val="0"/>
        <w:jc w:val="left"/>
        <w:rPr>
          <w:rFonts w:hint="eastAsia"/>
          <w:sz w:val="22"/>
        </w:rPr>
      </w:pPr>
      <w:r>
        <w:rPr>
          <w:rFonts w:hint="eastAsia"/>
          <w:sz w:val="22"/>
        </w:rPr>
        <w:t>(</w:t>
      </w:r>
      <w:r>
        <w:rPr>
          <w:rFonts w:hint="eastAsia"/>
          <w:sz w:val="22"/>
        </w:rPr>
        <w:t>６</w:t>
      </w:r>
      <w:r>
        <w:rPr>
          <w:rFonts w:hint="eastAsia"/>
          <w:sz w:val="22"/>
        </w:rPr>
        <w:t>)</w:t>
      </w:r>
      <w:r>
        <w:rPr>
          <w:rFonts w:hint="eastAsia"/>
          <w:sz w:val="22"/>
        </w:rPr>
        <w:t>その他本会の目的を達成するために必要な事項</w:t>
      </w:r>
    </w:p>
    <w:p>
      <w:pPr>
        <w:pStyle w:val="0"/>
        <w:jc w:val="left"/>
        <w:rPr>
          <w:rFonts w:hint="eastAsia"/>
          <w:sz w:val="22"/>
        </w:rPr>
      </w:pPr>
      <w:r>
        <w:rPr>
          <w:rFonts w:hint="eastAsia"/>
          <w:sz w:val="22"/>
        </w:rPr>
        <w:t>（会員）</w:t>
      </w:r>
    </w:p>
    <w:p>
      <w:pPr>
        <w:pStyle w:val="0"/>
        <w:jc w:val="left"/>
        <w:rPr>
          <w:rFonts w:hint="eastAsia"/>
          <w:sz w:val="22"/>
        </w:rPr>
      </w:pPr>
      <w:r>
        <w:rPr>
          <w:rFonts w:hint="eastAsia"/>
          <w:sz w:val="22"/>
        </w:rPr>
        <w:t>第５条本会は、　　集落在住の乳幼児及び体調不良な高齢者等本会の活動が不可能と思われる者を除く集落民全員を持って構成する。</w:t>
      </w:r>
    </w:p>
    <w:p>
      <w:pPr>
        <w:pStyle w:val="0"/>
        <w:jc w:val="left"/>
        <w:rPr>
          <w:rFonts w:hint="eastAsia"/>
          <w:sz w:val="22"/>
        </w:rPr>
      </w:pPr>
      <w:r>
        <w:rPr>
          <w:rFonts w:hint="eastAsia"/>
          <w:sz w:val="22"/>
        </w:rPr>
        <w:t>２　会員は、役員に対しての支援・協力及び指示に従うものとする。</w:t>
      </w:r>
    </w:p>
    <w:p>
      <w:pPr>
        <w:pStyle w:val="0"/>
        <w:jc w:val="left"/>
        <w:rPr>
          <w:rFonts w:hint="eastAsia"/>
          <w:sz w:val="22"/>
        </w:rPr>
      </w:pPr>
      <w:r>
        <w:rPr>
          <w:rFonts w:hint="eastAsia"/>
          <w:sz w:val="22"/>
        </w:rPr>
        <w:t>（役員）</w:t>
      </w:r>
    </w:p>
    <w:p>
      <w:pPr>
        <w:pStyle w:val="0"/>
        <w:jc w:val="left"/>
        <w:rPr>
          <w:rFonts w:hint="eastAsia"/>
          <w:sz w:val="22"/>
        </w:rPr>
      </w:pPr>
      <w:r>
        <w:rPr>
          <w:rFonts w:hint="eastAsia"/>
          <w:sz w:val="22"/>
        </w:rPr>
        <w:t>第６条本会に次の役員を置く。</w:t>
      </w:r>
    </w:p>
    <w:p>
      <w:pPr>
        <w:pStyle w:val="0"/>
        <w:jc w:val="left"/>
        <w:rPr>
          <w:rFonts w:hint="eastAsia"/>
          <w:sz w:val="22"/>
        </w:rPr>
      </w:pPr>
      <w:r>
        <w:rPr>
          <w:rFonts w:hint="eastAsia"/>
          <w:sz w:val="22"/>
        </w:rPr>
        <w:t>(</w:t>
      </w:r>
      <w:r>
        <w:rPr>
          <w:rFonts w:hint="eastAsia"/>
          <w:sz w:val="22"/>
        </w:rPr>
        <w:t>１</w:t>
      </w:r>
      <w:r>
        <w:rPr>
          <w:rFonts w:hint="eastAsia"/>
          <w:sz w:val="22"/>
        </w:rPr>
        <w:t>)</w:t>
      </w:r>
      <w:r>
        <w:rPr>
          <w:rFonts w:hint="eastAsia"/>
          <w:sz w:val="22"/>
        </w:rPr>
        <w:t>会長　　１名　（但し、集落区長をもってあてる。）</w:t>
      </w:r>
    </w:p>
    <w:p>
      <w:pPr>
        <w:pStyle w:val="0"/>
        <w:jc w:val="left"/>
        <w:rPr>
          <w:rFonts w:hint="eastAsia"/>
          <w:sz w:val="22"/>
        </w:rPr>
      </w:pPr>
      <w:r>
        <w:rPr>
          <w:rFonts w:hint="eastAsia"/>
          <w:sz w:val="22"/>
        </w:rPr>
        <w:t>(</w:t>
      </w:r>
      <w:r>
        <w:rPr>
          <w:rFonts w:hint="eastAsia"/>
          <w:sz w:val="22"/>
        </w:rPr>
        <w:t>２</w:t>
      </w:r>
      <w:r>
        <w:rPr>
          <w:rFonts w:hint="eastAsia"/>
          <w:sz w:val="22"/>
        </w:rPr>
        <w:t>)</w:t>
      </w:r>
      <w:r>
        <w:rPr>
          <w:rFonts w:hint="eastAsia"/>
          <w:sz w:val="22"/>
        </w:rPr>
        <w:t>副会長　若干名（但し、消防団員をもってあてる。）</w:t>
      </w:r>
    </w:p>
    <w:p>
      <w:pPr>
        <w:pStyle w:val="0"/>
        <w:jc w:val="left"/>
        <w:rPr>
          <w:rFonts w:hint="eastAsia"/>
          <w:sz w:val="22"/>
        </w:rPr>
      </w:pPr>
      <w:r>
        <w:rPr>
          <w:rFonts w:hint="eastAsia"/>
          <w:sz w:val="22"/>
        </w:rPr>
        <w:t>(</w:t>
      </w:r>
      <w:r>
        <w:rPr>
          <w:rFonts w:hint="eastAsia"/>
          <w:sz w:val="22"/>
        </w:rPr>
        <w:t>３</w:t>
      </w:r>
      <w:r>
        <w:rPr>
          <w:rFonts w:hint="eastAsia"/>
          <w:sz w:val="22"/>
        </w:rPr>
        <w:t>)</w:t>
      </w:r>
      <w:r>
        <w:rPr>
          <w:rFonts w:hint="eastAsia"/>
          <w:sz w:val="22"/>
        </w:rPr>
        <w:t>班長　　若干名（但し、青壮年団･婦人･集落委員の代表をもってあてる。）</w:t>
      </w:r>
    </w:p>
    <w:p>
      <w:pPr>
        <w:pStyle w:val="0"/>
        <w:jc w:val="left"/>
        <w:rPr>
          <w:rFonts w:hint="eastAsia"/>
          <w:sz w:val="22"/>
        </w:rPr>
      </w:pPr>
      <w:r>
        <w:rPr>
          <w:rFonts w:hint="eastAsia"/>
          <w:sz w:val="22"/>
        </w:rPr>
        <w:t>(</w:t>
      </w:r>
      <w:r>
        <w:rPr>
          <w:rFonts w:hint="eastAsia"/>
          <w:sz w:val="22"/>
        </w:rPr>
        <w:t>４</w:t>
      </w:r>
      <w:r>
        <w:rPr>
          <w:rFonts w:hint="eastAsia"/>
          <w:sz w:val="22"/>
        </w:rPr>
        <w:t>)</w:t>
      </w:r>
      <w:r>
        <w:rPr>
          <w:rFonts w:hint="eastAsia"/>
          <w:sz w:val="22"/>
        </w:rPr>
        <w:t>班員　　集落居住の青壮年団･婦人会員･集落委員･学校職員はどちらかの班に属するものとする。</w:t>
      </w:r>
    </w:p>
    <w:p>
      <w:pPr>
        <w:pStyle w:val="0"/>
        <w:jc w:val="left"/>
        <w:rPr>
          <w:rFonts w:hint="eastAsia"/>
          <w:sz w:val="22"/>
        </w:rPr>
      </w:pPr>
      <w:r>
        <w:rPr>
          <w:rFonts w:hint="eastAsia"/>
          <w:sz w:val="22"/>
        </w:rPr>
        <w:t>２　役員の任期は３年とする。</w:t>
      </w:r>
    </w:p>
    <w:p>
      <w:pPr>
        <w:pStyle w:val="0"/>
        <w:jc w:val="left"/>
        <w:rPr>
          <w:rFonts w:hint="eastAsia"/>
          <w:sz w:val="22"/>
        </w:rPr>
      </w:pPr>
      <w:r>
        <w:rPr>
          <w:rFonts w:hint="eastAsia"/>
          <w:sz w:val="22"/>
        </w:rPr>
        <w:t>第７条役員は、別に定める　　地区防災計画に基づく職務を行う。</w:t>
      </w:r>
    </w:p>
    <w:p>
      <w:pPr>
        <w:pStyle w:val="0"/>
        <w:jc w:val="left"/>
        <w:rPr>
          <w:rFonts w:hint="eastAsia"/>
          <w:sz w:val="22"/>
        </w:rPr>
      </w:pPr>
      <w:r>
        <w:rPr>
          <w:rFonts w:hint="eastAsia"/>
          <w:sz w:val="22"/>
        </w:rPr>
        <w:t>（総会及び役員会）</w:t>
      </w:r>
    </w:p>
    <w:p>
      <w:pPr>
        <w:pStyle w:val="0"/>
        <w:jc w:val="left"/>
        <w:rPr>
          <w:rFonts w:hint="eastAsia"/>
          <w:sz w:val="22"/>
        </w:rPr>
      </w:pPr>
      <w:r>
        <w:rPr>
          <w:rFonts w:hint="eastAsia"/>
          <w:sz w:val="22"/>
        </w:rPr>
        <w:t>第８条総会は、必要に応じて集落の総会と同時に開催する。</w:t>
      </w:r>
    </w:p>
    <w:p>
      <w:pPr>
        <w:pStyle w:val="0"/>
        <w:jc w:val="left"/>
        <w:rPr>
          <w:rFonts w:hint="eastAsia"/>
          <w:sz w:val="22"/>
        </w:rPr>
      </w:pPr>
      <w:r>
        <w:rPr>
          <w:rFonts w:hint="eastAsia"/>
          <w:sz w:val="22"/>
        </w:rPr>
        <w:t>２　役員会は、会長が招集する。</w:t>
      </w:r>
    </w:p>
    <w:p>
      <w:pPr>
        <w:pStyle w:val="0"/>
        <w:jc w:val="left"/>
        <w:rPr>
          <w:rFonts w:hint="eastAsia"/>
          <w:sz w:val="22"/>
        </w:rPr>
      </w:pPr>
    </w:p>
    <w:p>
      <w:pPr>
        <w:pStyle w:val="0"/>
        <w:jc w:val="left"/>
        <w:rPr>
          <w:rFonts w:hint="eastAsia"/>
          <w:sz w:val="22"/>
        </w:rPr>
      </w:pPr>
      <w:r>
        <w:rPr>
          <w:rFonts w:hint="eastAsia"/>
          <w:sz w:val="22"/>
        </w:rPr>
        <w:t>（防災計画）</w:t>
      </w:r>
    </w:p>
    <w:p>
      <w:pPr>
        <w:pStyle w:val="0"/>
        <w:jc w:val="left"/>
        <w:rPr>
          <w:rFonts w:hint="eastAsia"/>
          <w:sz w:val="22"/>
        </w:rPr>
      </w:pPr>
      <w:r>
        <w:rPr>
          <w:rFonts w:hint="eastAsia"/>
          <w:sz w:val="22"/>
        </w:rPr>
        <w:t>第９条本会は、第４条の定める事業を行うため　　地区防災計画を作成する。</w:t>
      </w:r>
    </w:p>
    <w:p>
      <w:pPr>
        <w:pStyle w:val="0"/>
        <w:jc w:val="left"/>
        <w:rPr>
          <w:rFonts w:hint="eastAsia"/>
          <w:sz w:val="22"/>
        </w:rPr>
      </w:pPr>
      <w:r>
        <w:rPr>
          <w:rFonts w:hint="eastAsia"/>
          <w:sz w:val="22"/>
        </w:rPr>
        <w:t>（会費及び経費）</w:t>
      </w:r>
    </w:p>
    <w:p>
      <w:pPr>
        <w:pStyle w:val="0"/>
        <w:jc w:val="left"/>
        <w:rPr>
          <w:rFonts w:hint="eastAsia"/>
          <w:sz w:val="22"/>
        </w:rPr>
      </w:pPr>
      <w:r>
        <w:rPr>
          <w:rFonts w:hint="eastAsia"/>
          <w:sz w:val="22"/>
        </w:rPr>
        <w:t>第</w:t>
      </w:r>
      <w:r>
        <w:rPr>
          <w:rFonts w:hint="eastAsia"/>
          <w:sz w:val="22"/>
        </w:rPr>
        <w:t>10</w:t>
      </w:r>
      <w:r>
        <w:rPr>
          <w:rFonts w:hint="eastAsia"/>
          <w:sz w:val="22"/>
        </w:rPr>
        <w:t>条本会の運営に要する経費は、集落費その他の収入をもって充てる。</w:t>
      </w:r>
    </w:p>
    <w:p>
      <w:pPr>
        <w:pStyle w:val="0"/>
        <w:jc w:val="left"/>
        <w:rPr>
          <w:rFonts w:hint="eastAsia"/>
          <w:sz w:val="22"/>
        </w:rPr>
      </w:pPr>
      <w:r>
        <w:rPr>
          <w:rFonts w:hint="eastAsia"/>
          <w:sz w:val="22"/>
        </w:rPr>
        <w:t>2</w:t>
      </w:r>
      <w:r>
        <w:rPr>
          <w:rFonts w:hint="eastAsia"/>
          <w:sz w:val="22"/>
        </w:rPr>
        <w:t>本会の、会計年度は、毎年</w:t>
      </w:r>
      <w:r>
        <w:rPr>
          <w:rFonts w:hint="eastAsia"/>
          <w:sz w:val="22"/>
        </w:rPr>
        <w:t>4</w:t>
      </w:r>
      <w:r>
        <w:rPr>
          <w:rFonts w:hint="eastAsia"/>
          <w:sz w:val="22"/>
        </w:rPr>
        <w:t>月</w:t>
      </w:r>
      <w:r>
        <w:rPr>
          <w:rFonts w:hint="eastAsia"/>
          <w:sz w:val="22"/>
        </w:rPr>
        <w:t>1</w:t>
      </w:r>
      <w:r>
        <w:rPr>
          <w:rFonts w:hint="eastAsia"/>
          <w:sz w:val="22"/>
        </w:rPr>
        <w:t>日に始まり、翌年</w:t>
      </w:r>
      <w:r>
        <w:rPr>
          <w:rFonts w:hint="eastAsia"/>
          <w:sz w:val="22"/>
        </w:rPr>
        <w:t>3</w:t>
      </w:r>
      <w:r>
        <w:rPr>
          <w:rFonts w:hint="eastAsia"/>
          <w:sz w:val="22"/>
        </w:rPr>
        <w:t>月</w:t>
      </w:r>
      <w:r>
        <w:rPr>
          <w:rFonts w:hint="eastAsia"/>
          <w:sz w:val="22"/>
        </w:rPr>
        <w:t>31</w:t>
      </w:r>
      <w:r>
        <w:rPr>
          <w:rFonts w:hint="eastAsia"/>
          <w:sz w:val="22"/>
        </w:rPr>
        <w:t>日に終わる。</w:t>
      </w:r>
    </w:p>
    <w:p>
      <w:pPr>
        <w:pStyle w:val="0"/>
        <w:jc w:val="left"/>
        <w:rPr>
          <w:rFonts w:hint="eastAsia"/>
          <w:sz w:val="22"/>
        </w:rPr>
      </w:pPr>
      <w:r>
        <w:rPr>
          <w:rFonts w:hint="eastAsia"/>
          <w:sz w:val="22"/>
        </w:rPr>
        <w:t>第</w:t>
      </w:r>
      <w:r>
        <w:rPr>
          <w:rFonts w:hint="eastAsia"/>
          <w:sz w:val="22"/>
        </w:rPr>
        <w:t>11</w:t>
      </w:r>
      <w:r>
        <w:rPr>
          <w:rFonts w:hint="eastAsia"/>
          <w:sz w:val="22"/>
        </w:rPr>
        <w:t>条この規約に定めのない事項については、役員会で協議し総会で決議する。</w:t>
      </w:r>
    </w:p>
    <w:p>
      <w:pPr>
        <w:pStyle w:val="0"/>
        <w:jc w:val="left"/>
        <w:rPr>
          <w:rFonts w:hint="eastAsia"/>
          <w:sz w:val="22"/>
        </w:rPr>
      </w:pPr>
    </w:p>
    <w:p>
      <w:pPr>
        <w:pStyle w:val="0"/>
        <w:jc w:val="left"/>
        <w:rPr>
          <w:rFonts w:hint="eastAsia"/>
          <w:sz w:val="22"/>
        </w:rPr>
      </w:pPr>
      <w:r>
        <w:rPr>
          <w:rFonts w:hint="eastAsia"/>
          <w:sz w:val="22"/>
        </w:rPr>
        <w:t>付則</w:t>
      </w:r>
    </w:p>
    <w:p>
      <w:pPr>
        <w:pStyle w:val="0"/>
        <w:jc w:val="left"/>
        <w:rPr>
          <w:rFonts w:hint="eastAsia"/>
          <w:sz w:val="22"/>
        </w:rPr>
      </w:pPr>
      <w:r>
        <w:rPr>
          <w:rFonts w:hint="eastAsia"/>
          <w:sz w:val="22"/>
        </w:rPr>
        <w:t>この規約は、令和　　年　　月　　日から施行する。</w:t>
      </w:r>
    </w:p>
    <w:p>
      <w:pPr>
        <w:pStyle w:val="0"/>
        <w:jc w:val="left"/>
        <w:rPr>
          <w:rFonts w:hint="eastAsia"/>
          <w:sz w:val="22"/>
        </w:rPr>
      </w:pPr>
    </w:p>
    <w:p>
      <w:pPr>
        <w:pStyle w:val="0"/>
        <w:jc w:val="left"/>
        <w:rPr>
          <w:rFonts w:hint="eastAsia"/>
          <w:sz w:val="22"/>
        </w:rPr>
      </w:pPr>
      <w:r>
        <w:rPr>
          <w:rFonts w:hint="eastAsia"/>
          <w:sz w:val="22"/>
        </w:rPr>
        <w:t>地区防災計画策定に伴い制定　令和　　年　　月　　日</w:t>
      </w:r>
    </w:p>
    <w:p>
      <w:pPr>
        <w:pStyle w:val="0"/>
        <w:jc w:val="left"/>
        <w:rPr>
          <w:rFonts w:hint="eastAsia"/>
          <w:sz w:val="22"/>
        </w:rPr>
      </w:pPr>
      <w:r>
        <w:rPr>
          <w:rFonts w:hint="eastAsia"/>
        </w:rPr>
        <w:br w:type="page"/>
      </w:r>
    </w:p>
    <w:p>
      <w:pPr>
        <w:pStyle w:val="0"/>
        <w:jc w:val="center"/>
        <w:rPr>
          <w:rFonts w:hint="eastAsia"/>
          <w:sz w:val="22"/>
        </w:rPr>
      </w:pPr>
      <w:r>
        <w:rPr>
          <w:rFonts w:hint="eastAsia"/>
          <w:sz w:val="22"/>
        </w:rPr>
        <w:t>集落防災会（自主防災組織・地区防災計画組織表）</w:t>
      </w:r>
    </w:p>
    <w:p>
      <w:pPr>
        <w:pStyle w:val="0"/>
        <w:jc w:val="left"/>
        <w:rPr>
          <w:rFonts w:hint="eastAsia"/>
          <w:sz w:val="22"/>
        </w:rPr>
      </w:pPr>
    </w:p>
    <w:tbl>
      <w:tblPr>
        <w:tblStyle w:val="23"/>
        <w:tblW w:w="0" w:type="auto"/>
        <w:tblInd w:w="0" w:type="dxa"/>
        <w:tblLayout w:type="fixed"/>
        <w:tblLook w:firstRow="1" w:lastRow="0" w:firstColumn="1" w:lastColumn="0" w:noHBand="0" w:noVBand="1" w:val="04A0"/>
      </w:tblPr>
      <w:tblGrid>
        <w:gridCol w:w="1315"/>
        <w:gridCol w:w="2420"/>
      </w:tblGrid>
      <w:tr>
        <w:trPr/>
        <w:tc>
          <w:tcPr>
            <w:tcW w:w="1315" w:type="dxa"/>
            <w:vAlign w:val="top"/>
          </w:tcPr>
          <w:p>
            <w:pPr>
              <w:pStyle w:val="0"/>
              <w:rPr>
                <w:rFonts w:hint="eastAsia"/>
              </w:rPr>
            </w:pPr>
            <w:r>
              <w:rPr>
                <w:rFonts w:hint="eastAsia"/>
              </w:rPr>
              <w:t>会長</w:t>
            </w:r>
          </w:p>
        </w:tc>
        <w:tc>
          <w:tcPr>
            <w:tcW w:w="2420" w:type="dxa"/>
            <w:vAlign w:val="top"/>
          </w:tcPr>
          <w:p>
            <w:pPr>
              <w:pStyle w:val="0"/>
              <w:rPr>
                <w:rFonts w:hint="eastAsia"/>
              </w:rPr>
            </w:pPr>
          </w:p>
        </w:tc>
      </w:tr>
      <w:tr>
        <w:trPr/>
        <w:tc>
          <w:tcPr>
            <w:tcW w:w="1315" w:type="dxa"/>
            <w:vAlign w:val="top"/>
          </w:tcPr>
          <w:p>
            <w:pPr>
              <w:pStyle w:val="0"/>
              <w:rPr>
                <w:rFonts w:hint="eastAsia"/>
              </w:rPr>
            </w:pPr>
            <w:r>
              <w:rPr>
                <w:rFonts w:hint="eastAsia"/>
              </w:rPr>
              <w:t>副会長</w:t>
            </w:r>
          </w:p>
        </w:tc>
        <w:tc>
          <w:tcPr>
            <w:tcW w:w="2420" w:type="dxa"/>
            <w:vAlign w:val="top"/>
          </w:tcPr>
          <w:p>
            <w:pPr>
              <w:pStyle w:val="0"/>
              <w:rPr>
                <w:rFonts w:hint="eastAsia"/>
              </w:rPr>
            </w:pPr>
          </w:p>
        </w:tc>
      </w:tr>
    </w:tbl>
    <w:p>
      <w:pPr>
        <w:pStyle w:val="0"/>
        <w:jc w:val="left"/>
        <w:rPr>
          <w:rFonts w:hint="eastAsia"/>
          <w:sz w:val="22"/>
        </w:rPr>
      </w:pPr>
    </w:p>
    <w:p>
      <w:pPr>
        <w:pStyle w:val="0"/>
        <w:jc w:val="left"/>
        <w:rPr>
          <w:rFonts w:hint="eastAsia"/>
          <w:sz w:val="22"/>
        </w:rPr>
      </w:pPr>
      <w:r>
        <w:rPr>
          <w:rFonts w:hint="eastAsia"/>
          <w:sz w:val="22"/>
        </w:rPr>
        <w:t>■情報・生活班</w:t>
      </w:r>
    </w:p>
    <w:tbl>
      <w:tblPr>
        <w:tblStyle w:val="23"/>
        <w:tblW w:w="0" w:type="auto"/>
        <w:tblInd w:w="0" w:type="dxa"/>
        <w:tblLayout w:type="fixed"/>
        <w:tblLook w:firstRow="1" w:lastRow="0" w:firstColumn="1" w:lastColumn="0" w:noHBand="0" w:noVBand="1" w:val="04A0"/>
      </w:tblPr>
      <w:tblGrid>
        <w:gridCol w:w="1095"/>
        <w:gridCol w:w="1851"/>
        <w:gridCol w:w="2946"/>
        <w:gridCol w:w="2946"/>
      </w:tblGrid>
      <w:tr>
        <w:trPr>
          <w:trHeight w:val="482" w:hRule="atLeast"/>
        </w:trPr>
        <w:tc>
          <w:tcPr>
            <w:tcW w:w="2946" w:type="dxa"/>
            <w:gridSpan w:val="2"/>
            <w:vAlign w:val="center"/>
          </w:tcPr>
          <w:p>
            <w:pPr>
              <w:pStyle w:val="0"/>
              <w:jc w:val="center"/>
              <w:rPr>
                <w:rFonts w:hint="eastAsia"/>
              </w:rPr>
            </w:pPr>
            <w:r>
              <w:rPr>
                <w:rFonts w:hint="eastAsia"/>
              </w:rPr>
              <w:t>氏名</w:t>
            </w:r>
          </w:p>
        </w:tc>
        <w:tc>
          <w:tcPr>
            <w:tcW w:w="2946" w:type="dxa"/>
            <w:vAlign w:val="center"/>
          </w:tcPr>
          <w:p>
            <w:pPr>
              <w:pStyle w:val="0"/>
              <w:jc w:val="center"/>
              <w:rPr>
                <w:rFonts w:hint="eastAsia"/>
              </w:rPr>
            </w:pPr>
            <w:r>
              <w:rPr>
                <w:rFonts w:hint="eastAsia"/>
              </w:rPr>
              <w:t>連絡先</w:t>
            </w:r>
          </w:p>
        </w:tc>
        <w:tc>
          <w:tcPr>
            <w:tcW w:w="2946" w:type="dxa"/>
            <w:vAlign w:val="center"/>
          </w:tcPr>
          <w:p>
            <w:pPr>
              <w:pStyle w:val="0"/>
              <w:jc w:val="center"/>
              <w:rPr>
                <w:rFonts w:hint="eastAsia"/>
              </w:rPr>
            </w:pPr>
            <w:r>
              <w:rPr>
                <w:rFonts w:hint="eastAsia"/>
              </w:rPr>
              <w:t>備考</w:t>
            </w:r>
          </w:p>
        </w:tc>
      </w:tr>
      <w:tr>
        <w:trPr/>
        <w:tc>
          <w:tcPr>
            <w:tcW w:w="109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副班長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班員</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bl>
    <w:p>
      <w:pPr>
        <w:pStyle w:val="0"/>
        <w:jc w:val="left"/>
        <w:rPr>
          <w:rFonts w:hint="eastAsia"/>
          <w:sz w:val="22"/>
        </w:rPr>
      </w:pPr>
    </w:p>
    <w:p>
      <w:pPr>
        <w:pStyle w:val="0"/>
        <w:jc w:val="left"/>
        <w:rPr>
          <w:rFonts w:hint="eastAsia"/>
          <w:sz w:val="22"/>
        </w:rPr>
      </w:pPr>
      <w:r>
        <w:rPr>
          <w:rFonts w:hint="eastAsia"/>
          <w:sz w:val="22"/>
        </w:rPr>
        <w:t>■避難誘導・救護班</w:t>
      </w:r>
    </w:p>
    <w:tbl>
      <w:tblPr>
        <w:tblStyle w:val="23"/>
        <w:tblW w:w="0" w:type="auto"/>
        <w:tblInd w:w="0" w:type="dxa"/>
        <w:tblLayout w:type="fixed"/>
        <w:tblLook w:firstRow="1" w:lastRow="0" w:firstColumn="1" w:lastColumn="0" w:noHBand="0" w:noVBand="1" w:val="04A0"/>
      </w:tblPr>
      <w:tblGrid>
        <w:gridCol w:w="1095"/>
        <w:gridCol w:w="1851"/>
        <w:gridCol w:w="2946"/>
        <w:gridCol w:w="2946"/>
      </w:tblGrid>
      <w:tr>
        <w:trPr>
          <w:trHeight w:val="482" w:hRule="atLeast"/>
        </w:trPr>
        <w:tc>
          <w:tcPr>
            <w:tcW w:w="2946" w:type="dxa"/>
            <w:gridSpan w:val="2"/>
            <w:vAlign w:val="center"/>
          </w:tcPr>
          <w:p>
            <w:pPr>
              <w:pStyle w:val="0"/>
              <w:jc w:val="center"/>
              <w:rPr>
                <w:rFonts w:hint="eastAsia"/>
              </w:rPr>
            </w:pPr>
            <w:r>
              <w:rPr>
                <w:rFonts w:hint="eastAsia"/>
              </w:rPr>
              <w:t>氏名</w:t>
            </w:r>
          </w:p>
        </w:tc>
        <w:tc>
          <w:tcPr>
            <w:tcW w:w="2946" w:type="dxa"/>
            <w:vAlign w:val="center"/>
          </w:tcPr>
          <w:p>
            <w:pPr>
              <w:pStyle w:val="0"/>
              <w:jc w:val="center"/>
              <w:rPr>
                <w:rFonts w:hint="eastAsia"/>
              </w:rPr>
            </w:pPr>
            <w:r>
              <w:rPr>
                <w:rFonts w:hint="eastAsia"/>
              </w:rPr>
              <w:t>連絡先</w:t>
            </w:r>
          </w:p>
        </w:tc>
        <w:tc>
          <w:tcPr>
            <w:tcW w:w="2946" w:type="dxa"/>
            <w:vAlign w:val="center"/>
          </w:tcPr>
          <w:p>
            <w:pPr>
              <w:pStyle w:val="0"/>
              <w:jc w:val="center"/>
              <w:rPr>
                <w:rFonts w:hint="eastAsia"/>
              </w:rPr>
            </w:pPr>
            <w:r>
              <w:rPr>
                <w:rFonts w:hint="eastAsia"/>
              </w:rPr>
              <w:t>備考</w:t>
            </w:r>
          </w:p>
        </w:tc>
      </w:tr>
      <w:tr>
        <w:trPr/>
        <w:tc>
          <w:tcPr>
            <w:tcW w:w="109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副班長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班員</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bl>
    <w:p>
      <w:pPr>
        <w:pStyle w:val="0"/>
        <w:jc w:val="left"/>
        <w:rPr>
          <w:rFonts w:hint="eastAsia"/>
          <w:sz w:val="22"/>
        </w:rPr>
      </w:pPr>
    </w:p>
    <w:p>
      <w:pPr>
        <w:pStyle w:val="0"/>
        <w:jc w:val="left"/>
        <w:rPr>
          <w:rFonts w:hint="eastAsia"/>
          <w:sz w:val="22"/>
        </w:rPr>
      </w:pPr>
      <w:r>
        <w:rPr>
          <w:rFonts w:hint="eastAsia"/>
          <w:sz w:val="22"/>
        </w:rPr>
        <w:t>■消化・補給・施設班</w:t>
      </w:r>
    </w:p>
    <w:tbl>
      <w:tblPr>
        <w:tblStyle w:val="23"/>
        <w:tblW w:w="0" w:type="auto"/>
        <w:tblInd w:w="0" w:type="dxa"/>
        <w:tblLayout w:type="fixed"/>
        <w:tblLook w:firstRow="1" w:lastRow="0" w:firstColumn="1" w:lastColumn="0" w:noHBand="0" w:noVBand="1" w:val="04A0"/>
      </w:tblPr>
      <w:tblGrid>
        <w:gridCol w:w="1095"/>
        <w:gridCol w:w="1851"/>
        <w:gridCol w:w="2946"/>
        <w:gridCol w:w="2946"/>
      </w:tblGrid>
      <w:tr>
        <w:trPr>
          <w:trHeight w:val="482" w:hRule="atLeast"/>
        </w:trPr>
        <w:tc>
          <w:tcPr>
            <w:tcW w:w="2946" w:type="dxa"/>
            <w:gridSpan w:val="2"/>
            <w:vAlign w:val="center"/>
          </w:tcPr>
          <w:p>
            <w:pPr>
              <w:pStyle w:val="0"/>
              <w:jc w:val="center"/>
              <w:rPr>
                <w:rFonts w:hint="eastAsia"/>
              </w:rPr>
            </w:pPr>
            <w:r>
              <w:rPr>
                <w:rFonts w:hint="eastAsia"/>
              </w:rPr>
              <w:t>氏名</w:t>
            </w:r>
          </w:p>
        </w:tc>
        <w:tc>
          <w:tcPr>
            <w:tcW w:w="2946" w:type="dxa"/>
            <w:vAlign w:val="center"/>
          </w:tcPr>
          <w:p>
            <w:pPr>
              <w:pStyle w:val="0"/>
              <w:jc w:val="center"/>
              <w:rPr>
                <w:rFonts w:hint="eastAsia"/>
              </w:rPr>
            </w:pPr>
            <w:r>
              <w:rPr>
                <w:rFonts w:hint="eastAsia"/>
              </w:rPr>
              <w:t>連絡先</w:t>
            </w:r>
          </w:p>
        </w:tc>
        <w:tc>
          <w:tcPr>
            <w:tcW w:w="2946" w:type="dxa"/>
            <w:vAlign w:val="center"/>
          </w:tcPr>
          <w:p>
            <w:pPr>
              <w:pStyle w:val="0"/>
              <w:jc w:val="center"/>
              <w:rPr>
                <w:rFonts w:hint="eastAsia"/>
              </w:rPr>
            </w:pPr>
            <w:r>
              <w:rPr>
                <w:rFonts w:hint="eastAsia"/>
              </w:rPr>
              <w:t>備考</w:t>
            </w:r>
          </w:p>
        </w:tc>
      </w:tr>
      <w:tr>
        <w:trPr/>
        <w:tc>
          <w:tcPr>
            <w:tcW w:w="109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副班長</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rHeight w:val="312" w:hRule="atLeast"/>
        </w:trPr>
        <w:tc>
          <w:tcPr>
            <w:tcW w:w="1095"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rPr>
            </w:pPr>
            <w:r>
              <w:rPr>
                <w:rFonts w:hint="eastAsia"/>
              </w:rPr>
              <w:t>班員</w:t>
            </w: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r>
        <w:trPr/>
        <w:tc>
          <w:tcPr>
            <w:tcW w:w="1095"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1851"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rPr>
                <w:rFonts w:hint="eastAsia"/>
              </w:rPr>
            </w:pPr>
          </w:p>
        </w:tc>
        <w:tc>
          <w:tcPr>
            <w:tcW w:w="2946" w:type="dxa"/>
            <w:vAlign w:val="top"/>
          </w:tcPr>
          <w:p>
            <w:pPr>
              <w:pStyle w:val="0"/>
              <w:rPr>
                <w:rFonts w:hint="eastAsia"/>
              </w:rPr>
            </w:pPr>
          </w:p>
        </w:tc>
        <w:tc>
          <w:tcPr>
            <w:tcW w:w="2946" w:type="dxa"/>
            <w:vAlign w:val="top"/>
          </w:tcPr>
          <w:p>
            <w:pPr>
              <w:pStyle w:val="0"/>
              <w:rPr>
                <w:rFonts w:hint="eastAsia"/>
              </w:rPr>
            </w:pPr>
          </w:p>
        </w:tc>
      </w:tr>
    </w:tbl>
    <w:p>
      <w:pPr>
        <w:pStyle w:val="0"/>
        <w:jc w:val="left"/>
        <w:rPr>
          <w:rFonts w:hint="eastAsia"/>
          <w:sz w:val="22"/>
        </w:rPr>
      </w:pPr>
      <w:r>
        <w:rPr>
          <w:rFonts w:hint="eastAsia"/>
        </w:rPr>
        <w:br w:type="page"/>
      </w:r>
    </w:p>
    <w:p>
      <w:pPr>
        <w:pStyle w:val="0"/>
        <w:jc w:val="left"/>
        <w:rPr>
          <w:rFonts w:hint="eastAsia"/>
          <w:sz w:val="22"/>
        </w:rPr>
      </w:pPr>
      <w:r>
        <w:rPr>
          <w:rFonts w:hint="eastAsia" w:ascii="BIZ UDゴシック" w:hAnsi="BIZ UDゴシック" w:eastAsia="BIZ UDゴシック"/>
          <w:sz w:val="22"/>
        </w:rPr>
        <w:t>■避難所（避難場所）運営計画手順</w:t>
      </w:r>
    </w:p>
    <w:p>
      <w:pPr>
        <w:pStyle w:val="0"/>
        <w:ind w:firstLine="220" w:firstLineChars="100"/>
        <w:jc w:val="left"/>
        <w:rPr>
          <w:rFonts w:hint="eastAsia"/>
          <w:sz w:val="22"/>
        </w:rPr>
      </w:pPr>
      <w:r>
        <w:rPr>
          <w:rFonts w:hint="eastAsia"/>
          <w:sz w:val="22"/>
        </w:rPr>
        <w:t>自主防災組織（以下、自主防）は、災害時に避難所などを適切に運営できるよう、普段から管理者と協議して以下の通りに準備しておく。</w:t>
      </w:r>
    </w:p>
    <w:p>
      <w:pPr>
        <w:pStyle w:val="0"/>
        <w:jc w:val="left"/>
        <w:rPr>
          <w:rFonts w:hint="eastAsia"/>
          <w:sz w:val="22"/>
        </w:rPr>
      </w:pPr>
    </w:p>
    <w:p>
      <w:pPr>
        <w:pStyle w:val="0"/>
        <w:ind w:left="221" w:leftChars="92" w:firstLineChars="0"/>
        <w:jc w:val="left"/>
        <w:rPr>
          <w:rFonts w:hint="eastAsia"/>
          <w:sz w:val="22"/>
        </w:rPr>
      </w:pPr>
      <w:r>
        <w:rPr>
          <w:rFonts w:hint="eastAsia"/>
          <w:sz w:val="22"/>
        </w:rPr>
        <w:t>①　平時</w:t>
      </w:r>
    </w:p>
    <w:p>
      <w:pPr>
        <w:pStyle w:val="0"/>
        <w:ind w:left="221" w:leftChars="92" w:firstLine="220" w:firstLineChars="100"/>
        <w:jc w:val="left"/>
        <w:rPr>
          <w:rFonts w:hint="eastAsia"/>
          <w:sz w:val="22"/>
        </w:rPr>
      </w:pPr>
      <w:r>
        <w:rPr>
          <w:rFonts w:hint="eastAsia"/>
          <w:sz w:val="22"/>
        </w:rPr>
        <w:t>予想される避難場所の周辺整備を定期的に行い、避難経路の確認を行う。避難場所内の経路整備は、地区全体の避難経路把握整備を兼ねることが出来る。少なくとも年に１回、地区防災計画･個別避難計画･避難所運営手順の見直しを行い避難所の収容人員･要配慮者数を把握しておく。</w:t>
      </w:r>
    </w:p>
    <w:p>
      <w:pPr>
        <w:pStyle w:val="0"/>
        <w:ind w:left="221" w:leftChars="92" w:firstLine="220" w:firstLineChars="100"/>
        <w:jc w:val="left"/>
        <w:rPr>
          <w:rFonts w:hint="eastAsia"/>
          <w:sz w:val="22"/>
        </w:rPr>
      </w:pPr>
      <w:r>
        <w:rPr>
          <w:rFonts w:hint="eastAsia"/>
          <w:sz w:val="22"/>
        </w:rPr>
        <w:t>定期的</w:t>
      </w:r>
      <w:r>
        <w:rPr>
          <w:rFonts w:hint="eastAsia"/>
          <w:sz w:val="22"/>
        </w:rPr>
        <w:t>(</w:t>
      </w:r>
      <w:r>
        <w:rPr>
          <w:rFonts w:hint="eastAsia"/>
          <w:sz w:val="22"/>
        </w:rPr>
        <w:t>防災訓練を実施する際など</w:t>
      </w:r>
      <w:r>
        <w:rPr>
          <w:rFonts w:hint="eastAsia"/>
          <w:sz w:val="22"/>
        </w:rPr>
        <w:t>)</w:t>
      </w:r>
      <w:r>
        <w:rPr>
          <w:rFonts w:hint="eastAsia"/>
          <w:sz w:val="22"/>
        </w:rPr>
        <w:t>に、避難所内のスペースの割り振り</w:t>
      </w:r>
      <w:r>
        <w:rPr>
          <w:rFonts w:hint="eastAsia"/>
          <w:sz w:val="22"/>
        </w:rPr>
        <w:t>(</w:t>
      </w:r>
      <w:r>
        <w:rPr>
          <w:rFonts w:hint="eastAsia"/>
          <w:sz w:val="22"/>
        </w:rPr>
        <w:t>レイアウト</w:t>
      </w:r>
      <w:r>
        <w:rPr>
          <w:rFonts w:hint="eastAsia"/>
          <w:sz w:val="22"/>
        </w:rPr>
        <w:t>)</w:t>
      </w:r>
      <w:r>
        <w:rPr>
          <w:rFonts w:hint="eastAsia"/>
          <w:sz w:val="22"/>
        </w:rPr>
        <w:t>や運営人員･方法の検討を行う。</w:t>
      </w:r>
    </w:p>
    <w:p>
      <w:pPr>
        <w:pStyle w:val="0"/>
        <w:ind w:left="221" w:leftChars="92" w:firstLine="220" w:firstLineChars="100"/>
        <w:jc w:val="left"/>
        <w:rPr>
          <w:rFonts w:hint="eastAsia"/>
          <w:sz w:val="22"/>
        </w:rPr>
      </w:pPr>
      <w:r>
        <w:rPr>
          <w:rFonts w:hint="eastAsia"/>
          <w:sz w:val="22"/>
        </w:rPr>
        <w:t>定期的に、備品</w:t>
      </w:r>
      <w:r>
        <w:rPr>
          <w:rFonts w:hint="eastAsia"/>
          <w:sz w:val="22"/>
        </w:rPr>
        <w:t>(</w:t>
      </w:r>
      <w:r>
        <w:rPr>
          <w:rFonts w:hint="eastAsia"/>
          <w:sz w:val="22"/>
        </w:rPr>
        <w:t>数量</w:t>
      </w:r>
      <w:r>
        <w:rPr>
          <w:rFonts w:hint="eastAsia"/>
          <w:sz w:val="22"/>
        </w:rPr>
        <w:t>)</w:t>
      </w:r>
      <w:r>
        <w:rPr>
          <w:rFonts w:hint="eastAsia"/>
          <w:sz w:val="22"/>
        </w:rPr>
        <w:t>備蓄品</w:t>
      </w:r>
      <w:r>
        <w:rPr>
          <w:rFonts w:hint="eastAsia"/>
          <w:sz w:val="22"/>
        </w:rPr>
        <w:t>(</w:t>
      </w:r>
      <w:r>
        <w:rPr>
          <w:rFonts w:hint="eastAsia"/>
          <w:sz w:val="22"/>
        </w:rPr>
        <w:t>消費期限）の点検を行う。〈一覧表の作成〉消費期限が近いものは、地区行事や防災訓練等で消費する。足りない物は、自主防の役員会で検討し随時購入する。</w:t>
      </w:r>
    </w:p>
    <w:p>
      <w:pPr>
        <w:pStyle w:val="0"/>
        <w:ind w:left="221" w:leftChars="92" w:firstLineChars="0"/>
        <w:jc w:val="left"/>
        <w:rPr>
          <w:rFonts w:hint="eastAsia"/>
          <w:sz w:val="22"/>
        </w:rPr>
      </w:pPr>
    </w:p>
    <w:p>
      <w:pPr>
        <w:pStyle w:val="0"/>
        <w:ind w:left="221" w:leftChars="92" w:firstLineChars="0"/>
        <w:jc w:val="left"/>
        <w:rPr>
          <w:rFonts w:hint="eastAsia"/>
          <w:sz w:val="22"/>
        </w:rPr>
      </w:pPr>
      <w:r>
        <w:rPr>
          <w:rFonts w:hint="eastAsia"/>
          <w:sz w:val="22"/>
        </w:rPr>
        <w:t>②　台風</w:t>
      </w:r>
      <w:r>
        <w:rPr>
          <w:rFonts w:hint="eastAsia"/>
          <w:sz w:val="22"/>
        </w:rPr>
        <w:t>(</w:t>
      </w:r>
      <w:r>
        <w:rPr>
          <w:rFonts w:hint="eastAsia"/>
          <w:sz w:val="22"/>
        </w:rPr>
        <w:t>風水害</w:t>
      </w:r>
      <w:r>
        <w:rPr>
          <w:rFonts w:hint="eastAsia"/>
          <w:sz w:val="22"/>
        </w:rPr>
        <w:t>)</w:t>
      </w:r>
      <w:r>
        <w:rPr>
          <w:rFonts w:hint="eastAsia"/>
          <w:sz w:val="22"/>
        </w:rPr>
        <w:t>や大雨</w:t>
      </w:r>
      <w:r>
        <w:rPr>
          <w:rFonts w:hint="eastAsia"/>
          <w:sz w:val="22"/>
        </w:rPr>
        <w:t>(</w:t>
      </w:r>
      <w:r>
        <w:rPr>
          <w:rFonts w:hint="eastAsia"/>
          <w:sz w:val="22"/>
        </w:rPr>
        <w:t>水害･土砂災害</w:t>
      </w:r>
      <w:r>
        <w:rPr>
          <w:rFonts w:hint="eastAsia"/>
          <w:sz w:val="22"/>
        </w:rPr>
        <w:t>)</w:t>
      </w:r>
      <w:r>
        <w:rPr>
          <w:rFonts w:hint="eastAsia"/>
          <w:sz w:val="22"/>
        </w:rPr>
        <w:t>等、災害が予見される時</w:t>
      </w:r>
    </w:p>
    <w:p>
      <w:pPr>
        <w:pStyle w:val="0"/>
        <w:ind w:left="221" w:leftChars="92" w:firstLine="220" w:firstLineChars="100"/>
        <w:jc w:val="left"/>
        <w:rPr>
          <w:rFonts w:hint="eastAsia"/>
          <w:sz w:val="22"/>
        </w:rPr>
      </w:pPr>
      <w:r>
        <w:rPr>
          <w:rFonts w:hint="eastAsia"/>
          <w:sz w:val="22"/>
        </w:rPr>
        <w:t>自主防役員･避難所運営班員は、気象台や町の防災情報に留意し、警戒レベル３の高齢者等避難が発令された際は、直ちに避難場所を開設出来るように以下の準備を行う。</w:t>
      </w:r>
    </w:p>
    <w:p>
      <w:pPr>
        <w:pStyle w:val="0"/>
        <w:ind w:left="221" w:leftChars="92" w:firstLineChars="0"/>
        <w:jc w:val="left"/>
        <w:rPr>
          <w:rFonts w:hint="eastAsia"/>
          <w:sz w:val="22"/>
        </w:rPr>
      </w:pPr>
      <w:r>
        <w:rPr>
          <w:rFonts w:hint="eastAsia"/>
          <w:sz w:val="22"/>
        </w:rPr>
        <w:t>※　避難所に自主防役員</w:t>
      </w:r>
      <w:r>
        <w:rPr>
          <w:rFonts w:hint="eastAsia"/>
          <w:sz w:val="22"/>
        </w:rPr>
        <w:t>(</w:t>
      </w:r>
      <w:r>
        <w:rPr>
          <w:rFonts w:hint="eastAsia"/>
          <w:sz w:val="22"/>
        </w:rPr>
        <w:t>避難所運営班員</w:t>
      </w:r>
      <w:r>
        <w:rPr>
          <w:rFonts w:hint="eastAsia"/>
          <w:sz w:val="22"/>
        </w:rPr>
        <w:t>)</w:t>
      </w:r>
      <w:r>
        <w:rPr>
          <w:rFonts w:hint="eastAsia"/>
          <w:sz w:val="22"/>
        </w:rPr>
        <w:t>を招集し情報収集･開設準備を行う。</w:t>
      </w:r>
    </w:p>
    <w:p>
      <w:pPr>
        <w:pStyle w:val="0"/>
        <w:ind w:left="221" w:leftChars="92" w:firstLineChars="0"/>
        <w:jc w:val="left"/>
        <w:rPr>
          <w:rFonts w:hint="eastAsia"/>
          <w:sz w:val="22"/>
        </w:rPr>
      </w:pPr>
      <w:r>
        <w:rPr>
          <w:rFonts w:hint="eastAsia"/>
          <w:sz w:val="22"/>
        </w:rPr>
        <w:t>※　個別避難計画名簿を点検し、避難者数の把握を行う。</w:t>
      </w:r>
    </w:p>
    <w:p>
      <w:pPr>
        <w:pStyle w:val="0"/>
        <w:ind w:left="221" w:leftChars="92" w:firstLineChars="0"/>
        <w:jc w:val="left"/>
        <w:rPr>
          <w:rFonts w:hint="eastAsia"/>
          <w:sz w:val="22"/>
        </w:rPr>
      </w:pPr>
      <w:r>
        <w:rPr>
          <w:rFonts w:hint="eastAsia"/>
          <w:sz w:val="22"/>
        </w:rPr>
        <w:t>※　受付用品や毛布･応急手当品等の備品確認を行う。</w:t>
      </w:r>
    </w:p>
    <w:p>
      <w:pPr>
        <w:pStyle w:val="0"/>
        <w:ind w:left="221" w:leftChars="92" w:firstLineChars="0"/>
        <w:jc w:val="left"/>
        <w:rPr>
          <w:rFonts w:hint="eastAsia"/>
          <w:sz w:val="22"/>
        </w:rPr>
      </w:pPr>
      <w:r>
        <w:rPr>
          <w:rFonts w:hint="eastAsia"/>
          <w:sz w:val="22"/>
        </w:rPr>
        <w:t>※　避難スペースの整理を行う</w:t>
      </w:r>
      <w:r>
        <w:rPr>
          <w:rFonts w:hint="eastAsia"/>
          <w:sz w:val="22"/>
        </w:rPr>
        <w:t>(</w:t>
      </w:r>
      <w:r>
        <w:rPr>
          <w:rFonts w:hint="eastAsia"/>
          <w:sz w:val="22"/>
        </w:rPr>
        <w:t>要支援者やペット同行者の配置に留意する</w:t>
      </w:r>
      <w:r>
        <w:rPr>
          <w:rFonts w:hint="eastAsia"/>
          <w:sz w:val="22"/>
        </w:rPr>
        <w:t>)</w:t>
      </w:r>
      <w:r>
        <w:rPr>
          <w:rFonts w:hint="eastAsia"/>
          <w:sz w:val="22"/>
        </w:rPr>
        <w:t>。</w:t>
      </w:r>
    </w:p>
    <w:p>
      <w:pPr>
        <w:pStyle w:val="0"/>
        <w:ind w:left="221" w:leftChars="92" w:firstLineChars="0"/>
        <w:jc w:val="left"/>
        <w:rPr>
          <w:rFonts w:hint="eastAsia"/>
          <w:sz w:val="22"/>
        </w:rPr>
      </w:pPr>
      <w:r>
        <w:rPr>
          <w:rFonts w:hint="eastAsia"/>
          <w:sz w:val="22"/>
        </w:rPr>
        <w:t>※　必要に応じて炊き出し等の準備を行う。</w:t>
      </w:r>
    </w:p>
    <w:p>
      <w:pPr>
        <w:pStyle w:val="0"/>
        <w:ind w:left="221" w:leftChars="92" w:firstLineChars="0"/>
        <w:jc w:val="left"/>
        <w:rPr>
          <w:rFonts w:hint="eastAsia"/>
          <w:sz w:val="22"/>
        </w:rPr>
      </w:pPr>
    </w:p>
    <w:p>
      <w:pPr>
        <w:pStyle w:val="0"/>
        <w:ind w:left="221" w:leftChars="92" w:firstLineChars="0"/>
        <w:jc w:val="left"/>
        <w:rPr>
          <w:rFonts w:hint="eastAsia"/>
          <w:sz w:val="22"/>
        </w:rPr>
      </w:pPr>
      <w:r>
        <w:rPr>
          <w:rFonts w:hint="eastAsia"/>
          <w:sz w:val="22"/>
        </w:rPr>
        <w:t>③　地震や津波、その他予見できない災害</w:t>
      </w:r>
      <w:r>
        <w:rPr>
          <w:rFonts w:hint="eastAsia"/>
          <w:sz w:val="22"/>
        </w:rPr>
        <w:t>(</w:t>
      </w:r>
      <w:r>
        <w:rPr>
          <w:rFonts w:hint="eastAsia"/>
          <w:sz w:val="22"/>
        </w:rPr>
        <w:t>大火災</w:t>
      </w:r>
      <w:r>
        <w:rPr>
          <w:rFonts w:hint="eastAsia"/>
          <w:sz w:val="22"/>
        </w:rPr>
        <w:t>)</w:t>
      </w:r>
      <w:r>
        <w:rPr>
          <w:rFonts w:hint="eastAsia"/>
          <w:sz w:val="22"/>
        </w:rPr>
        <w:t>等が発生した場合</w:t>
      </w:r>
    </w:p>
    <w:p>
      <w:pPr>
        <w:pStyle w:val="0"/>
        <w:ind w:left="221" w:leftChars="92" w:firstLine="220" w:firstLineChars="100"/>
        <w:jc w:val="left"/>
        <w:rPr>
          <w:rFonts w:hint="eastAsia"/>
          <w:sz w:val="22"/>
        </w:rPr>
      </w:pPr>
      <w:r>
        <w:rPr>
          <w:rFonts w:hint="eastAsia"/>
          <w:sz w:val="22"/>
        </w:rPr>
        <w:t>すべての地区住民は、自身や家族の安全を確保した後、必要に応じて、出来る</w:t>
      </w:r>
    </w:p>
    <w:p>
      <w:pPr>
        <w:pStyle w:val="0"/>
        <w:ind w:left="221" w:leftChars="92" w:firstLineChars="0"/>
        <w:jc w:val="left"/>
        <w:rPr>
          <w:rFonts w:hint="eastAsia"/>
          <w:sz w:val="22"/>
        </w:rPr>
      </w:pPr>
      <w:r>
        <w:rPr>
          <w:rFonts w:hint="eastAsia"/>
          <w:sz w:val="22"/>
        </w:rPr>
        <w:t>範囲で避難所の運営に参画することが望ましい。</w:t>
      </w:r>
      <w:r>
        <w:rPr>
          <w:rFonts w:hint="eastAsia"/>
          <w:sz w:val="22"/>
        </w:rPr>
        <w:t xml:space="preserve"> </w:t>
      </w:r>
      <w:r>
        <w:rPr>
          <w:rFonts w:hint="eastAsia"/>
          <w:sz w:val="22"/>
        </w:rPr>
        <w:t>ただし、この項はあくまでも</w:t>
      </w:r>
    </w:p>
    <w:p>
      <w:pPr>
        <w:pStyle w:val="0"/>
        <w:ind w:left="221" w:leftChars="92" w:firstLineChars="0"/>
        <w:jc w:val="left"/>
        <w:rPr>
          <w:rFonts w:hint="eastAsia"/>
          <w:sz w:val="22"/>
        </w:rPr>
      </w:pPr>
      <w:r>
        <w:rPr>
          <w:rFonts w:hint="eastAsia"/>
          <w:sz w:val="22"/>
        </w:rPr>
        <w:t>自助・互助･共助の精神に基づくもので、活動を強制するものではない。</w:t>
      </w:r>
    </w:p>
    <w:p>
      <w:pPr>
        <w:pStyle w:val="0"/>
        <w:ind w:left="221" w:leftChars="92" w:firstLineChars="0"/>
        <w:jc w:val="left"/>
        <w:rPr>
          <w:rFonts w:hint="eastAsia"/>
          <w:sz w:val="22"/>
        </w:rPr>
      </w:pPr>
      <w:r>
        <w:rPr>
          <w:rFonts w:hint="eastAsia"/>
          <w:sz w:val="22"/>
        </w:rPr>
        <w:t>※　避難所が使用可能な状態であるか安全確認を行う。</w:t>
      </w:r>
    </w:p>
    <w:p>
      <w:pPr>
        <w:pStyle w:val="0"/>
        <w:ind w:left="221" w:leftChars="92" w:firstLineChars="0"/>
        <w:jc w:val="left"/>
        <w:rPr>
          <w:rFonts w:hint="eastAsia"/>
          <w:sz w:val="22"/>
        </w:rPr>
      </w:pPr>
      <w:r>
        <w:rPr>
          <w:rFonts w:hint="eastAsia"/>
          <w:sz w:val="22"/>
        </w:rPr>
        <w:t>※　安全が確認された場合、避難者の受入れ準備を進める。</w:t>
      </w:r>
    </w:p>
    <w:p>
      <w:pPr>
        <w:pStyle w:val="0"/>
        <w:ind w:left="221" w:leftChars="92" w:firstLineChars="0"/>
        <w:jc w:val="left"/>
        <w:rPr>
          <w:rFonts w:hint="eastAsia"/>
          <w:sz w:val="22"/>
        </w:rPr>
      </w:pPr>
      <w:r>
        <w:rPr>
          <w:rFonts w:hint="eastAsia"/>
          <w:sz w:val="22"/>
        </w:rPr>
        <w:t>※　上記の他、トイレの確保、並びに水道･電気の状況を確認する。</w:t>
      </w:r>
    </w:p>
    <w:p>
      <w:pPr>
        <w:pStyle w:val="0"/>
        <w:ind w:left="221" w:leftChars="92" w:firstLineChars="0"/>
        <w:jc w:val="left"/>
        <w:rPr>
          <w:rFonts w:hint="eastAsia"/>
          <w:sz w:val="22"/>
        </w:rPr>
      </w:pPr>
      <w:r>
        <w:rPr>
          <w:rFonts w:hint="eastAsia"/>
          <w:sz w:val="22"/>
        </w:rPr>
        <w:t>※　断水の時は給水の手配、停電の時は、発電機等の準備を行う。</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■避難所運営</w:t>
      </w:r>
      <w:r>
        <w:rPr>
          <w:rFonts w:hint="eastAsia" w:ascii="BIZ UDゴシック" w:hAnsi="BIZ UDゴシック" w:eastAsia="BIZ UDゴシック"/>
          <w:sz w:val="22"/>
        </w:rPr>
        <w:t>(</w:t>
      </w:r>
      <w:r>
        <w:rPr>
          <w:rFonts w:hint="eastAsia" w:ascii="BIZ UDゴシック" w:hAnsi="BIZ UDゴシック" w:eastAsia="BIZ UDゴシック"/>
          <w:sz w:val="22"/>
        </w:rPr>
        <w:t>運営業務</w:t>
      </w:r>
      <w:r>
        <w:rPr>
          <w:rFonts w:hint="eastAsia" w:ascii="BIZ UDゴシック" w:hAnsi="BIZ UDゴシック" w:eastAsia="BIZ UDゴシック"/>
          <w:sz w:val="22"/>
        </w:rPr>
        <w:t>)</w:t>
      </w:r>
    </w:p>
    <w:p>
      <w:pPr>
        <w:pStyle w:val="0"/>
        <w:ind w:firstLine="220" w:firstLineChars="100"/>
        <w:jc w:val="left"/>
        <w:rPr>
          <w:rFonts w:hint="eastAsia"/>
          <w:sz w:val="22"/>
        </w:rPr>
      </w:pPr>
      <w:r>
        <w:rPr>
          <w:rFonts w:hint="eastAsia"/>
          <w:sz w:val="22"/>
        </w:rPr>
        <w:t>開設後、避難所運営班員は、自主防役員らと協力して以下の業務を行う。</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■避難所管理業務</w:t>
      </w:r>
    </w:p>
    <w:p>
      <w:pPr>
        <w:pStyle w:val="0"/>
        <w:ind w:firstLine="220" w:firstLineChars="100"/>
        <w:jc w:val="left"/>
        <w:rPr>
          <w:rFonts w:hint="eastAsia"/>
          <w:sz w:val="22"/>
        </w:rPr>
      </w:pPr>
      <w:r>
        <w:rPr>
          <w:rFonts w:hint="eastAsia"/>
          <w:sz w:val="22"/>
        </w:rPr>
        <w:t>※　受付付近に掲示板を設置し、避難時のルール等の必要事項を掲示する。</w:t>
      </w:r>
    </w:p>
    <w:p>
      <w:pPr>
        <w:pStyle w:val="0"/>
        <w:ind w:firstLine="220" w:firstLineChars="100"/>
        <w:jc w:val="left"/>
        <w:rPr>
          <w:rFonts w:hint="eastAsia"/>
          <w:sz w:val="22"/>
        </w:rPr>
      </w:pPr>
      <w:r>
        <w:rPr>
          <w:rFonts w:hint="eastAsia"/>
          <w:sz w:val="22"/>
        </w:rPr>
        <w:t>※　必要に応じてスペースの配置</w:t>
      </w:r>
      <w:r>
        <w:rPr>
          <w:rFonts w:hint="eastAsia"/>
          <w:sz w:val="22"/>
        </w:rPr>
        <w:t>(</w:t>
      </w:r>
      <w:r>
        <w:rPr>
          <w:rFonts w:hint="eastAsia"/>
          <w:sz w:val="22"/>
        </w:rPr>
        <w:t>レイアウト</w:t>
      </w:r>
      <w:r>
        <w:rPr>
          <w:rFonts w:hint="eastAsia"/>
          <w:sz w:val="22"/>
        </w:rPr>
        <w:t>)</w:t>
      </w:r>
      <w:r>
        <w:rPr>
          <w:rFonts w:hint="eastAsia"/>
          <w:sz w:val="22"/>
        </w:rPr>
        <w:t>変更を行う。</w:t>
      </w:r>
    </w:p>
    <w:p>
      <w:pPr>
        <w:pStyle w:val="0"/>
        <w:ind w:firstLine="220" w:firstLineChars="100"/>
        <w:jc w:val="left"/>
        <w:rPr>
          <w:rFonts w:hint="eastAsia"/>
          <w:sz w:val="22"/>
        </w:rPr>
      </w:pPr>
      <w:r>
        <w:rPr>
          <w:rFonts w:hint="eastAsia"/>
          <w:sz w:val="22"/>
        </w:rPr>
        <w:t>※　地区防災計画に基づく本部機能を司る</w:t>
      </w:r>
      <w:r>
        <w:rPr>
          <w:rFonts w:hint="eastAsia"/>
          <w:sz w:val="22"/>
        </w:rPr>
        <w:t>(</w:t>
      </w:r>
      <w:r>
        <w:rPr>
          <w:rFonts w:hint="eastAsia"/>
          <w:sz w:val="22"/>
        </w:rPr>
        <w:t>自主防役員と連携</w:t>
      </w:r>
      <w:r>
        <w:rPr>
          <w:rFonts w:hint="eastAsia"/>
          <w:sz w:val="22"/>
        </w:rPr>
        <w:t>)</w:t>
      </w:r>
    </w:p>
    <w:p>
      <w:pPr>
        <w:pStyle w:val="0"/>
        <w:ind w:firstLine="220" w:firstLineChars="100"/>
        <w:jc w:val="left"/>
        <w:rPr>
          <w:rFonts w:hint="eastAsia"/>
          <w:sz w:val="22"/>
        </w:rPr>
      </w:pPr>
      <w:r>
        <w:rPr>
          <w:rFonts w:hint="eastAsia"/>
          <w:sz w:val="22"/>
        </w:rPr>
        <w:t>※　備蓄品</w:t>
      </w:r>
      <w:r>
        <w:rPr>
          <w:rFonts w:hint="eastAsia"/>
          <w:sz w:val="22"/>
        </w:rPr>
        <w:t>(</w:t>
      </w:r>
      <w:r>
        <w:rPr>
          <w:rFonts w:hint="eastAsia"/>
          <w:sz w:val="22"/>
        </w:rPr>
        <w:t>飲料水･食料</w:t>
      </w:r>
      <w:r>
        <w:rPr>
          <w:rFonts w:hint="eastAsia"/>
          <w:sz w:val="22"/>
        </w:rPr>
        <w:t>)</w:t>
      </w:r>
      <w:r>
        <w:rPr>
          <w:rFonts w:hint="eastAsia"/>
          <w:sz w:val="22"/>
        </w:rPr>
        <w:t>等の管理を行う。</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■避難所受付業務</w:t>
      </w:r>
    </w:p>
    <w:p>
      <w:pPr>
        <w:pStyle w:val="0"/>
        <w:ind w:firstLine="220" w:firstLineChars="100"/>
        <w:jc w:val="left"/>
        <w:rPr>
          <w:rFonts w:hint="eastAsia"/>
          <w:sz w:val="22"/>
        </w:rPr>
      </w:pPr>
      <w:r>
        <w:rPr>
          <w:rFonts w:hint="eastAsia"/>
          <w:sz w:val="22"/>
        </w:rPr>
        <w:t>※　避難所出入口付近に受付を設け、名簿を作成して避難者、要支援者の把握（受入･退出）を行う。</w:t>
      </w:r>
    </w:p>
    <w:p>
      <w:pPr>
        <w:pStyle w:val="0"/>
        <w:ind w:firstLine="220" w:firstLineChars="100"/>
        <w:jc w:val="left"/>
        <w:rPr>
          <w:rFonts w:hint="eastAsia"/>
          <w:sz w:val="22"/>
        </w:rPr>
      </w:pPr>
      <w:r>
        <w:rPr>
          <w:rFonts w:hint="eastAsia"/>
          <w:sz w:val="22"/>
        </w:rPr>
        <w:t>※　名簿を基に安否確認を行う。</w:t>
      </w:r>
    </w:p>
    <w:p>
      <w:pPr>
        <w:pStyle w:val="0"/>
        <w:ind w:firstLine="220" w:firstLineChars="100"/>
        <w:jc w:val="left"/>
        <w:rPr>
          <w:rFonts w:hint="eastAsia"/>
          <w:sz w:val="22"/>
        </w:rPr>
      </w:pPr>
      <w:r>
        <w:rPr>
          <w:rFonts w:hint="eastAsia"/>
          <w:sz w:val="22"/>
        </w:rPr>
        <w:t>※　けが人･病人がいる場合には、救護班へ引き継ぐ。</w:t>
      </w:r>
    </w:p>
    <w:p>
      <w:pPr>
        <w:pStyle w:val="0"/>
        <w:jc w:val="left"/>
        <w:rPr>
          <w:rFonts w:hint="eastAsia"/>
          <w:sz w:val="22"/>
        </w:rPr>
      </w:pP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b w:val="0"/>
          <w:sz w:val="22"/>
        </w:rPr>
        <w:t>■避難誘導業務</w:t>
      </w:r>
    </w:p>
    <w:p>
      <w:pPr>
        <w:pStyle w:val="0"/>
        <w:ind w:firstLine="220" w:firstLineChars="100"/>
        <w:jc w:val="left"/>
        <w:rPr>
          <w:rFonts w:hint="eastAsia"/>
          <w:sz w:val="22"/>
        </w:rPr>
      </w:pPr>
      <w:r>
        <w:rPr>
          <w:rFonts w:hint="eastAsia"/>
          <w:sz w:val="22"/>
        </w:rPr>
        <w:t>※　避難スペースの配置に従い誘導を行う。</w:t>
      </w:r>
    </w:p>
    <w:p>
      <w:pPr>
        <w:pStyle w:val="0"/>
        <w:ind w:firstLine="220" w:firstLineChars="100"/>
        <w:jc w:val="left"/>
        <w:rPr>
          <w:rFonts w:hint="eastAsia"/>
          <w:sz w:val="22"/>
        </w:rPr>
      </w:pPr>
      <w:r>
        <w:rPr>
          <w:rFonts w:hint="eastAsia"/>
          <w:sz w:val="22"/>
        </w:rPr>
        <w:t>※　要配慮者</w:t>
      </w:r>
      <w:r>
        <w:rPr>
          <w:rFonts w:hint="eastAsia"/>
          <w:sz w:val="22"/>
        </w:rPr>
        <w:t>(</w:t>
      </w:r>
      <w:r>
        <w:rPr>
          <w:rFonts w:hint="eastAsia"/>
          <w:sz w:val="22"/>
        </w:rPr>
        <w:t>観光客･外国人含</w:t>
      </w:r>
      <w:r>
        <w:rPr>
          <w:rFonts w:hint="eastAsia"/>
          <w:sz w:val="22"/>
        </w:rPr>
        <w:t>)</w:t>
      </w:r>
      <w:r>
        <w:rPr>
          <w:rFonts w:hint="eastAsia"/>
          <w:sz w:val="22"/>
        </w:rPr>
        <w:t>、けが人･病人の支援を行う。</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■給水･給食業務</w:t>
      </w:r>
    </w:p>
    <w:p>
      <w:pPr>
        <w:pStyle w:val="0"/>
        <w:ind w:firstLine="220" w:firstLineChars="100"/>
        <w:jc w:val="left"/>
        <w:rPr>
          <w:rFonts w:hint="eastAsia"/>
          <w:sz w:val="22"/>
        </w:rPr>
      </w:pPr>
      <w:r>
        <w:rPr>
          <w:rFonts w:hint="eastAsia"/>
          <w:sz w:val="22"/>
        </w:rPr>
        <w:t>※　必要に応じて飲料水の配給と炊き出しを行う。</w:t>
      </w:r>
    </w:p>
    <w:p>
      <w:pPr>
        <w:pStyle w:val="0"/>
        <w:jc w:val="left"/>
        <w:rPr>
          <w:rFonts w:hint="eastAsia"/>
          <w:sz w:val="22"/>
        </w:rPr>
      </w:pPr>
    </w:p>
    <w:p>
      <w:pPr>
        <w:pStyle w:val="0"/>
        <w:jc w:val="left"/>
        <w:rPr>
          <w:rFonts w:hint="eastAsia"/>
          <w:sz w:val="22"/>
        </w:rPr>
      </w:pPr>
      <w:r>
        <w:rPr>
          <w:rFonts w:hint="eastAsia" w:ascii="BIZ UDゴシック" w:hAnsi="BIZ UDゴシック" w:eastAsia="BIZ UDゴシック"/>
          <w:sz w:val="22"/>
        </w:rPr>
        <w:t>■避難所運営が長期化した時</w:t>
      </w:r>
      <w:r>
        <w:rPr>
          <w:rFonts w:hint="eastAsia" w:ascii="BIZ UDゴシック" w:hAnsi="BIZ UDゴシック" w:eastAsia="BIZ UDゴシック"/>
          <w:sz w:val="22"/>
        </w:rPr>
        <w:tab/>
      </w:r>
    </w:p>
    <w:p>
      <w:pPr>
        <w:pStyle w:val="0"/>
        <w:ind w:firstLine="220" w:firstLineChars="100"/>
        <w:jc w:val="left"/>
        <w:rPr>
          <w:rFonts w:hint="eastAsia"/>
          <w:sz w:val="22"/>
        </w:rPr>
      </w:pPr>
      <w:r>
        <w:rPr>
          <w:rFonts w:hint="eastAsia"/>
          <w:sz w:val="22"/>
        </w:rPr>
        <w:t>交代要員の補充を考慮しながら以下の業務を行う。</w:t>
      </w:r>
    </w:p>
    <w:p>
      <w:pPr>
        <w:pStyle w:val="0"/>
        <w:jc w:val="left"/>
        <w:rPr>
          <w:rFonts w:hint="eastAsia"/>
          <w:sz w:val="22"/>
        </w:rPr>
      </w:pPr>
      <w:r>
        <w:rPr>
          <w:rFonts w:hint="eastAsia"/>
          <w:sz w:val="22"/>
        </w:rPr>
        <w:t>１　避難所管理業務</w:t>
      </w:r>
    </w:p>
    <w:p>
      <w:pPr>
        <w:pStyle w:val="0"/>
        <w:jc w:val="left"/>
        <w:rPr>
          <w:rFonts w:hint="eastAsia"/>
          <w:sz w:val="22"/>
        </w:rPr>
      </w:pPr>
      <w:r>
        <w:rPr>
          <w:rFonts w:hint="eastAsia"/>
          <w:sz w:val="22"/>
        </w:rPr>
        <w:t>　※　掲示板･必要事項等の随時更新を行う。</w:t>
      </w:r>
    </w:p>
    <w:p>
      <w:pPr>
        <w:pStyle w:val="0"/>
        <w:ind w:leftChars="0" w:hanging="660" w:hangingChars="300"/>
        <w:jc w:val="left"/>
        <w:rPr>
          <w:rFonts w:hint="eastAsia"/>
          <w:sz w:val="22"/>
        </w:rPr>
      </w:pPr>
      <w:r>
        <w:rPr>
          <w:rFonts w:hint="eastAsia"/>
          <w:sz w:val="22"/>
        </w:rPr>
        <w:t>　※　地区防災計画に基づき、備蓄品の管理を行い、不足している物品、支援物資を町へ要請する。</w:t>
      </w:r>
    </w:p>
    <w:p>
      <w:pPr>
        <w:pStyle w:val="0"/>
        <w:jc w:val="left"/>
        <w:rPr>
          <w:rFonts w:hint="eastAsia"/>
          <w:sz w:val="22"/>
        </w:rPr>
      </w:pPr>
      <w:r>
        <w:rPr>
          <w:rFonts w:hint="eastAsia"/>
          <w:sz w:val="22"/>
        </w:rPr>
        <w:t>　※　支援物資や災害ボランティアの受け入れを行う。</w:t>
      </w:r>
    </w:p>
    <w:p>
      <w:pPr>
        <w:pStyle w:val="0"/>
        <w:ind w:leftChars="0" w:hanging="660" w:hangingChars="300"/>
        <w:jc w:val="left"/>
        <w:rPr>
          <w:rFonts w:hint="eastAsia"/>
          <w:sz w:val="22"/>
        </w:rPr>
      </w:pPr>
      <w:r>
        <w:rPr>
          <w:rFonts w:hint="eastAsia"/>
          <w:sz w:val="22"/>
        </w:rPr>
        <w:t>　※　避難所運営会議を開き、避難所の状態</w:t>
      </w:r>
      <w:r>
        <w:rPr>
          <w:rFonts w:hint="eastAsia"/>
          <w:sz w:val="22"/>
        </w:rPr>
        <w:t>(</w:t>
      </w:r>
      <w:r>
        <w:rPr>
          <w:rFonts w:hint="eastAsia"/>
          <w:sz w:val="22"/>
        </w:rPr>
        <w:t>避難者数･物品管理･困り事や解決）を役員で共有し、その対策を講じる。</w:t>
      </w:r>
    </w:p>
    <w:p>
      <w:pPr>
        <w:pStyle w:val="0"/>
        <w:jc w:val="left"/>
        <w:rPr>
          <w:rFonts w:hint="eastAsia"/>
          <w:sz w:val="22"/>
        </w:rPr>
      </w:pPr>
      <w:r>
        <w:rPr>
          <w:rFonts w:hint="eastAsia"/>
          <w:sz w:val="22"/>
        </w:rPr>
        <w:t>　※　避難所で起こったあらゆる出来事を記録しておき、町へ報告する。</w:t>
      </w:r>
    </w:p>
    <w:p>
      <w:pPr>
        <w:pStyle w:val="0"/>
        <w:jc w:val="left"/>
        <w:rPr>
          <w:rFonts w:hint="eastAsia"/>
          <w:sz w:val="22"/>
        </w:rPr>
      </w:pPr>
    </w:p>
    <w:p>
      <w:pPr>
        <w:pStyle w:val="0"/>
        <w:jc w:val="left"/>
        <w:rPr>
          <w:rFonts w:hint="eastAsia"/>
          <w:sz w:val="22"/>
        </w:rPr>
      </w:pPr>
      <w:r>
        <w:rPr>
          <w:rFonts w:hint="eastAsia"/>
          <w:sz w:val="22"/>
        </w:rPr>
        <w:t>２　避難所受付業務</w:t>
      </w:r>
    </w:p>
    <w:p>
      <w:pPr>
        <w:pStyle w:val="0"/>
        <w:jc w:val="left"/>
        <w:rPr>
          <w:rFonts w:hint="eastAsia"/>
          <w:sz w:val="22"/>
        </w:rPr>
      </w:pPr>
      <w:r>
        <w:rPr>
          <w:rFonts w:hint="eastAsia"/>
          <w:sz w:val="22"/>
        </w:rPr>
        <w:t>　※　避難所出入口の受付で名簿を基に避難所の入退所管理を行う。</w:t>
      </w:r>
    </w:p>
    <w:p>
      <w:pPr>
        <w:pStyle w:val="0"/>
        <w:jc w:val="left"/>
        <w:rPr>
          <w:rFonts w:hint="eastAsia"/>
          <w:sz w:val="22"/>
        </w:rPr>
      </w:pPr>
    </w:p>
    <w:p>
      <w:pPr>
        <w:pStyle w:val="0"/>
        <w:jc w:val="left"/>
        <w:rPr>
          <w:rFonts w:hint="eastAsia"/>
          <w:sz w:val="22"/>
        </w:rPr>
      </w:pPr>
      <w:r>
        <w:rPr>
          <w:rFonts w:hint="eastAsia"/>
          <w:sz w:val="22"/>
        </w:rPr>
        <w:t>３　避難誘導業務</w:t>
      </w:r>
    </w:p>
    <w:p>
      <w:pPr>
        <w:pStyle w:val="0"/>
        <w:jc w:val="left"/>
        <w:rPr>
          <w:rFonts w:hint="eastAsia"/>
          <w:sz w:val="22"/>
        </w:rPr>
      </w:pPr>
      <w:r>
        <w:rPr>
          <w:rFonts w:hint="eastAsia"/>
          <w:sz w:val="22"/>
        </w:rPr>
        <w:t>　※　避難スペースの配置に従い誘導を行う。</w:t>
      </w:r>
    </w:p>
    <w:p>
      <w:pPr>
        <w:pStyle w:val="0"/>
        <w:jc w:val="left"/>
        <w:rPr>
          <w:rFonts w:hint="eastAsia"/>
          <w:sz w:val="22"/>
        </w:rPr>
      </w:pPr>
      <w:r>
        <w:rPr>
          <w:rFonts w:hint="eastAsia"/>
          <w:sz w:val="22"/>
        </w:rPr>
        <w:t>　※　要配慮者</w:t>
      </w:r>
      <w:r>
        <w:rPr>
          <w:rFonts w:hint="eastAsia"/>
          <w:sz w:val="22"/>
        </w:rPr>
        <w:t>(</w:t>
      </w:r>
      <w:r>
        <w:rPr>
          <w:rFonts w:hint="eastAsia"/>
          <w:sz w:val="22"/>
        </w:rPr>
        <w:t>観光客･外国人含</w:t>
      </w:r>
      <w:r>
        <w:rPr>
          <w:rFonts w:hint="eastAsia"/>
          <w:sz w:val="22"/>
        </w:rPr>
        <w:t>)</w:t>
      </w:r>
      <w:r>
        <w:rPr>
          <w:rFonts w:hint="eastAsia"/>
          <w:sz w:val="22"/>
        </w:rPr>
        <w:t>、けが人･病人の支援を行う。</w:t>
      </w:r>
    </w:p>
    <w:p>
      <w:pPr>
        <w:pStyle w:val="0"/>
        <w:jc w:val="left"/>
        <w:rPr>
          <w:rFonts w:hint="eastAsia"/>
          <w:sz w:val="22"/>
        </w:rPr>
      </w:pPr>
    </w:p>
    <w:p>
      <w:pPr>
        <w:pStyle w:val="0"/>
        <w:jc w:val="left"/>
        <w:rPr>
          <w:rFonts w:hint="eastAsia"/>
          <w:sz w:val="22"/>
        </w:rPr>
      </w:pPr>
      <w:r>
        <w:rPr>
          <w:rFonts w:hint="eastAsia"/>
          <w:sz w:val="22"/>
        </w:rPr>
        <w:t>４　給水･給食業務</w:t>
      </w:r>
    </w:p>
    <w:p>
      <w:pPr>
        <w:pStyle w:val="0"/>
        <w:jc w:val="left"/>
        <w:rPr>
          <w:rFonts w:hint="eastAsia"/>
          <w:sz w:val="22"/>
        </w:rPr>
      </w:pPr>
      <w:r>
        <w:rPr>
          <w:rFonts w:hint="eastAsia"/>
          <w:sz w:val="22"/>
        </w:rPr>
        <w:t>　※　必要に応じて引続き、飲料水の配給と炊き出しを行う。</w:t>
      </w:r>
    </w:p>
    <w:p>
      <w:pPr>
        <w:pStyle w:val="0"/>
        <w:jc w:val="left"/>
        <w:rPr>
          <w:rFonts w:hint="eastAsia"/>
          <w:sz w:val="22"/>
        </w:rPr>
      </w:pPr>
      <w:r>
        <w:rPr>
          <w:rFonts w:hint="eastAsia"/>
          <w:sz w:val="22"/>
        </w:rPr>
        <w:t>　※　飲料水･食品･食材等の受入れを行う。</w:t>
      </w:r>
    </w:p>
    <w:p>
      <w:pPr>
        <w:pStyle w:val="0"/>
        <w:jc w:val="left"/>
        <w:rPr>
          <w:rFonts w:hint="eastAsia"/>
          <w:sz w:val="22"/>
        </w:rPr>
      </w:pPr>
      <w:r>
        <w:rPr>
          <w:rFonts w:hint="eastAsia"/>
          <w:sz w:val="22"/>
        </w:rPr>
        <w:t>　※　調理スペースの衛星管理を行う。</w:t>
      </w:r>
    </w:p>
    <w:p>
      <w:pPr>
        <w:pStyle w:val="0"/>
        <w:jc w:val="left"/>
        <w:rPr>
          <w:rFonts w:hint="eastAsia"/>
          <w:sz w:val="22"/>
        </w:rPr>
      </w:pPr>
      <w:r>
        <w:rPr>
          <w:rFonts w:hint="eastAsia"/>
          <w:sz w:val="22"/>
        </w:rPr>
        <w:t>　※　支援物資の配給作業を行う。</w:t>
      </w:r>
    </w:p>
    <w:p>
      <w:pPr>
        <w:pStyle w:val="0"/>
        <w:jc w:val="left"/>
        <w:rPr>
          <w:rFonts w:hint="eastAsia"/>
          <w:sz w:val="22"/>
        </w:rPr>
      </w:pPr>
    </w:p>
    <w:p>
      <w:pPr>
        <w:pStyle w:val="0"/>
        <w:jc w:val="left"/>
        <w:rPr>
          <w:rFonts w:hint="eastAsia"/>
          <w:sz w:val="22"/>
        </w:rPr>
      </w:pPr>
      <w:r>
        <w:rPr>
          <w:rFonts w:hint="eastAsia"/>
          <w:sz w:val="22"/>
        </w:rPr>
        <w:t>５　衛生管理業務</w:t>
      </w:r>
    </w:p>
    <w:p>
      <w:pPr>
        <w:pStyle w:val="0"/>
        <w:jc w:val="left"/>
        <w:rPr>
          <w:rFonts w:hint="eastAsia"/>
          <w:sz w:val="22"/>
        </w:rPr>
      </w:pPr>
      <w:r>
        <w:rPr>
          <w:rFonts w:hint="eastAsia"/>
          <w:sz w:val="22"/>
        </w:rPr>
        <w:t>　※　必要に応じて引続き、飲料水の配給と炊き出しを行う。</w:t>
      </w:r>
    </w:p>
    <w:p>
      <w:pPr>
        <w:pStyle w:val="0"/>
        <w:jc w:val="left"/>
        <w:rPr>
          <w:rFonts w:hint="eastAsia"/>
          <w:sz w:val="22"/>
        </w:rPr>
      </w:pPr>
      <w:r>
        <w:rPr>
          <w:rFonts w:hint="eastAsia"/>
          <w:sz w:val="22"/>
        </w:rPr>
        <w:t>　※　病人やけが人を含め、避難者の健康管理</w:t>
      </w:r>
      <w:r>
        <w:rPr>
          <w:rFonts w:hint="eastAsia"/>
          <w:sz w:val="22"/>
        </w:rPr>
        <w:t>(</w:t>
      </w:r>
      <w:r>
        <w:rPr>
          <w:rFonts w:hint="eastAsia"/>
          <w:sz w:val="22"/>
        </w:rPr>
        <w:t>調子の悪い人の把握</w:t>
      </w:r>
      <w:r>
        <w:rPr>
          <w:rFonts w:hint="eastAsia"/>
          <w:sz w:val="22"/>
        </w:rPr>
        <w:t>)</w:t>
      </w:r>
      <w:r>
        <w:rPr>
          <w:rFonts w:hint="eastAsia"/>
          <w:sz w:val="22"/>
        </w:rPr>
        <w:t>を行う。</w:t>
      </w:r>
    </w:p>
    <w:p>
      <w:pPr>
        <w:pStyle w:val="0"/>
        <w:jc w:val="left"/>
        <w:rPr>
          <w:rFonts w:hint="eastAsia"/>
          <w:sz w:val="22"/>
        </w:rPr>
      </w:pPr>
      <w:r>
        <w:rPr>
          <w:rFonts w:hint="eastAsia"/>
          <w:sz w:val="22"/>
        </w:rPr>
        <w:t>　※　生活不活病症候群の予防に努める。</w:t>
      </w:r>
    </w:p>
    <w:p>
      <w:pPr>
        <w:pStyle w:val="0"/>
        <w:jc w:val="left"/>
        <w:rPr>
          <w:rFonts w:hint="eastAsia"/>
          <w:sz w:val="22"/>
        </w:rPr>
      </w:pPr>
    </w:p>
    <w:p>
      <w:pPr>
        <w:pStyle w:val="0"/>
        <w:jc w:val="left"/>
        <w:rPr>
          <w:rFonts w:hint="eastAsia"/>
          <w:sz w:val="22"/>
        </w:rPr>
      </w:pPr>
      <w:r>
        <w:rPr>
          <w:rFonts w:hint="eastAsia"/>
          <w:sz w:val="22"/>
        </w:rPr>
        <w:t>６　その他</w:t>
      </w:r>
    </w:p>
    <w:p>
      <w:pPr>
        <w:pStyle w:val="0"/>
        <w:jc w:val="left"/>
        <w:rPr>
          <w:rFonts w:hint="eastAsia"/>
          <w:sz w:val="22"/>
        </w:rPr>
      </w:pPr>
      <w:r>
        <w:rPr>
          <w:rFonts w:hint="eastAsia"/>
          <w:sz w:val="22"/>
        </w:rPr>
        <w:t>　※　手順書に無い事項は、その都度自主防･避難所運営の役員会で協議する。</w:t>
      </w:r>
    </w:p>
    <w:p>
      <w:pPr>
        <w:pStyle w:val="0"/>
        <w:jc w:val="left"/>
        <w:rPr>
          <w:rFonts w:hint="eastAsia"/>
          <w:sz w:val="22"/>
        </w:rPr>
      </w:pPr>
      <w:r>
        <w:rPr>
          <w:rFonts w:hint="eastAsia"/>
          <w:sz w:val="22"/>
        </w:rPr>
        <w:t>　※　運営等について、町等から指示があった場合には、速やかに従う。</w:t>
      </w:r>
    </w:p>
    <w:p>
      <w:pPr>
        <w:pStyle w:val="0"/>
        <w:jc w:val="left"/>
        <w:rPr>
          <w:rFonts w:hint="eastAsia"/>
          <w:sz w:val="22"/>
        </w:rPr>
      </w:pPr>
      <w:r>
        <w:rPr>
          <w:rFonts w:hint="eastAsia"/>
        </w:rPr>
        <w:br w:type="page"/>
      </w:r>
    </w:p>
    <w:p>
      <w:pPr>
        <w:pStyle w:val="0"/>
        <w:jc w:val="center"/>
        <w:rPr>
          <w:rFonts w:hint="eastAsia" w:ascii="BIZ UDゴシック" w:hAnsi="BIZ UDゴシック" w:eastAsia="BIZ UDゴシック"/>
          <w:sz w:val="22"/>
        </w:rPr>
      </w:pPr>
      <w:r>
        <w:rPr>
          <w:rFonts w:hint="eastAsia" w:ascii="BIZ UDゴシック" w:hAnsi="BIZ UDゴシック" w:eastAsia="BIZ UDゴシック"/>
          <w:sz w:val="22"/>
        </w:rPr>
        <w:t>個別避難計画の作成に当たっての説明</w:t>
      </w:r>
    </w:p>
    <w:p>
      <w:pPr>
        <w:pStyle w:val="0"/>
        <w:jc w:val="left"/>
        <w:rPr>
          <w:rFonts w:hint="eastAsia"/>
          <w:sz w:val="22"/>
        </w:rPr>
      </w:pPr>
    </w:p>
    <w:p>
      <w:pPr>
        <w:pStyle w:val="0"/>
        <w:ind w:firstLine="220" w:firstLineChars="100"/>
        <w:jc w:val="left"/>
        <w:rPr>
          <w:rFonts w:hint="eastAsia"/>
          <w:sz w:val="22"/>
        </w:rPr>
      </w:pPr>
      <w:r>
        <w:rPr>
          <w:rFonts w:hint="eastAsia"/>
          <w:sz w:val="22"/>
        </w:rPr>
        <w:t>避難行動要支援者　各位</w:t>
      </w:r>
    </w:p>
    <w:p>
      <w:pPr>
        <w:pStyle w:val="0"/>
        <w:jc w:val="left"/>
        <w:rPr>
          <w:rFonts w:hint="eastAsia"/>
          <w:sz w:val="22"/>
        </w:rPr>
      </w:pPr>
    </w:p>
    <w:p>
      <w:pPr>
        <w:pStyle w:val="0"/>
        <w:jc w:val="left"/>
        <w:rPr>
          <w:rFonts w:hint="eastAsia"/>
          <w:sz w:val="22"/>
        </w:rPr>
      </w:pPr>
      <w:r>
        <w:rPr>
          <w:rFonts w:hint="eastAsia"/>
          <w:sz w:val="22"/>
        </w:rPr>
        <w:t>　個別避難計画は、高齢者や障害者等・避難行動要支援者名簿に記載される方お一人ごとに、避難支援を行う人や避難先等を記載した計画です。</w:t>
      </w:r>
    </w:p>
    <w:p>
      <w:pPr>
        <w:pStyle w:val="0"/>
        <w:jc w:val="left"/>
        <w:rPr>
          <w:rFonts w:hint="eastAsia"/>
          <w:sz w:val="22"/>
        </w:rPr>
      </w:pPr>
    </w:p>
    <w:p>
      <w:pPr>
        <w:pStyle w:val="0"/>
        <w:jc w:val="left"/>
        <w:rPr>
          <w:rFonts w:hint="eastAsia"/>
          <w:sz w:val="22"/>
        </w:rPr>
      </w:pPr>
      <w:r>
        <w:rPr>
          <w:rFonts w:hint="eastAsia"/>
          <w:sz w:val="22"/>
        </w:rPr>
        <w:t>　この計画は、避難行動要支援者の円滑かつ迅速な避難を図るために作成する</w:t>
      </w:r>
    </w:p>
    <w:p>
      <w:pPr>
        <w:pStyle w:val="0"/>
        <w:jc w:val="left"/>
        <w:rPr>
          <w:rFonts w:hint="eastAsia"/>
          <w:sz w:val="22"/>
        </w:rPr>
      </w:pPr>
      <w:r>
        <w:rPr>
          <w:rFonts w:hint="eastAsia"/>
          <w:sz w:val="22"/>
        </w:rPr>
        <w:t>ものです。</w:t>
      </w:r>
    </w:p>
    <w:p>
      <w:pPr>
        <w:pStyle w:val="0"/>
        <w:jc w:val="left"/>
        <w:rPr>
          <w:rFonts w:hint="eastAsia"/>
          <w:sz w:val="22"/>
        </w:rPr>
      </w:pPr>
    </w:p>
    <w:p>
      <w:pPr>
        <w:pStyle w:val="0"/>
        <w:jc w:val="left"/>
        <w:rPr>
          <w:rFonts w:hint="eastAsia"/>
          <w:sz w:val="22"/>
        </w:rPr>
      </w:pPr>
      <w:r>
        <w:rPr>
          <w:rFonts w:hint="eastAsia"/>
          <w:sz w:val="22"/>
        </w:rPr>
        <w:t>作成に当たっては、必要な範囲で、支援実施者の候補者や、避難先の候補施設の管理者等の関係者に名簿情報を提供します。</w:t>
      </w:r>
    </w:p>
    <w:p>
      <w:pPr>
        <w:pStyle w:val="0"/>
        <w:jc w:val="left"/>
        <w:rPr>
          <w:rFonts w:hint="eastAsia"/>
          <w:sz w:val="22"/>
        </w:rPr>
      </w:pPr>
    </w:p>
    <w:p>
      <w:pPr>
        <w:pStyle w:val="0"/>
        <w:jc w:val="left"/>
        <w:rPr>
          <w:rFonts w:hint="eastAsia"/>
          <w:sz w:val="22"/>
        </w:rPr>
      </w:pPr>
      <w:r>
        <w:rPr>
          <w:rFonts w:hint="eastAsia"/>
          <w:sz w:val="22"/>
        </w:rPr>
        <w:t>　個別避難計画の完成後は、①平常時は支援実施関係者に、②災害が発生、または発生する恐れがある場合には支援等の実施に必要な限度で、支援等関係者、その他の者に、個別避難計画の情報を提供します。</w:t>
      </w:r>
    </w:p>
    <w:p>
      <w:pPr>
        <w:pStyle w:val="0"/>
        <w:jc w:val="left"/>
        <w:rPr>
          <w:rFonts w:hint="eastAsia"/>
          <w:sz w:val="22"/>
        </w:rPr>
      </w:pPr>
    </w:p>
    <w:p>
      <w:pPr>
        <w:pStyle w:val="0"/>
        <w:jc w:val="left"/>
        <w:rPr>
          <w:rFonts w:hint="eastAsia"/>
          <w:sz w:val="22"/>
        </w:rPr>
      </w:pPr>
      <w:r>
        <w:rPr>
          <w:rFonts w:hint="eastAsia"/>
          <w:sz w:val="22"/>
        </w:rPr>
        <w:t>　以上のことを承知し、個別避難計画書の作成に同意することにより、避難行</w:t>
      </w:r>
      <w:r>
        <w:rPr>
          <w:rFonts w:hint="eastAsia"/>
          <w:sz w:val="22"/>
        </w:rPr>
        <w:t xml:space="preserve"> </w:t>
      </w:r>
      <w:r>
        <w:rPr>
          <w:rFonts w:hint="eastAsia"/>
          <w:sz w:val="22"/>
        </w:rPr>
        <w:t>動要支援者</w:t>
      </w:r>
      <w:r>
        <w:rPr>
          <w:rFonts w:hint="eastAsia"/>
          <w:sz w:val="22"/>
        </w:rPr>
        <w:t>(</w:t>
      </w:r>
      <w:r>
        <w:rPr>
          <w:rFonts w:hint="eastAsia"/>
          <w:sz w:val="22"/>
        </w:rPr>
        <w:t>あなた</w:t>
      </w:r>
      <w:r>
        <w:rPr>
          <w:rFonts w:hint="eastAsia"/>
          <w:sz w:val="22"/>
        </w:rPr>
        <w:t>)</w:t>
      </w:r>
      <w:r>
        <w:rPr>
          <w:rFonts w:hint="eastAsia"/>
          <w:sz w:val="22"/>
        </w:rPr>
        <w:t>は、避難行動の際の支援を受ける可能性が高まりますが支援実施者や、その家族等の安全が前提のため、同意によって支援が必ずなされることを補償するものではなく、又、支援実施者等の関係者は、法的な責任や義務を負うものではありません。</w:t>
      </w:r>
    </w:p>
    <w:p>
      <w:pPr>
        <w:pStyle w:val="0"/>
        <w:jc w:val="left"/>
        <w:rPr>
          <w:rFonts w:hint="eastAsia"/>
          <w:sz w:val="22"/>
        </w:rPr>
      </w:pPr>
    </w:p>
    <w:p>
      <w:pPr>
        <w:pStyle w:val="0"/>
        <w:jc w:val="left"/>
        <w:rPr>
          <w:rFonts w:hint="eastAsia"/>
          <w:sz w:val="22"/>
        </w:rPr>
      </w:pPr>
    </w:p>
    <w:p>
      <w:pPr>
        <w:pStyle w:val="0"/>
        <w:jc w:val="right"/>
        <w:rPr>
          <w:rFonts w:hint="eastAsia"/>
          <w:sz w:val="22"/>
        </w:rPr>
      </w:pPr>
      <w:r>
        <w:rPr>
          <w:rFonts w:hint="eastAsia"/>
          <w:sz w:val="22"/>
        </w:rPr>
        <w:t>令和　　年　　月　　日</w:t>
      </w:r>
    </w:p>
    <w:p>
      <w:pPr>
        <w:pStyle w:val="0"/>
        <w:jc w:val="right"/>
        <w:rPr>
          <w:rFonts w:hint="eastAsia"/>
          <w:sz w:val="22"/>
        </w:rPr>
      </w:pPr>
      <w:r>
        <w:rPr>
          <w:rFonts w:hint="eastAsia"/>
          <w:sz w:val="22"/>
        </w:rPr>
        <w:t>集落防災会</w:t>
      </w:r>
    </w:p>
    <w:p>
      <w:pPr>
        <w:pStyle w:val="0"/>
        <w:jc w:val="right"/>
        <w:rPr>
          <w:rFonts w:hint="eastAsia"/>
          <w:sz w:val="22"/>
        </w:rPr>
      </w:pPr>
      <w:r>
        <w:rPr>
          <w:rFonts w:hint="eastAsia"/>
        </w:rPr>
        <w:br w:type="page"/>
      </w:r>
    </w:p>
    <w:p>
      <w:pPr>
        <w:pStyle w:val="0"/>
        <w:jc w:val="left"/>
        <w:rPr>
          <w:rFonts w:hint="eastAsia" w:ascii="UD デジタル 教科書体 N-B" w:hAnsi="UD デジタル 教科書体 N-B" w:eastAsia="UD デジタル 教科書体 N-B"/>
          <w:sz w:val="24"/>
        </w:rPr>
      </w:pPr>
      <w:r>
        <w:rPr>
          <w:rFonts w:hint="eastAsia" w:ascii="UD デジタル 教科書体 N-B" w:hAnsi="UD デジタル 教科書体 N-B" w:eastAsia="UD デジタル 教科書体 N-B"/>
          <w:sz w:val="24"/>
        </w:rPr>
        <w:t>個別避難計画（様式）</w:t>
      </w:r>
    </w:p>
    <w:p>
      <w:pPr>
        <w:pStyle w:val="0"/>
        <w:jc w:val="left"/>
        <w:rPr>
          <w:rFonts w:hint="eastAsia"/>
          <w:sz w:val="22"/>
        </w:rPr>
      </w:pPr>
      <w:r>
        <w:rPr>
          <w:rFonts w:hint="eastAsia" w:ascii="UD デジタル 教科書体 N-B" w:hAnsi="UD デジタル 教科書体 N-B" w:eastAsia="UD デジタル 教科書体 N-B"/>
          <w:sz w:val="24"/>
        </w:rPr>
        <w:t>集落防災会　個別避難計画</w:t>
      </w:r>
      <w:r>
        <w:rPr>
          <w:rFonts w:hint="eastAsia"/>
          <w:sz w:val="22"/>
        </w:rPr>
        <w:t>　　　　　　　　　　　令和　　年　　月　　日　　作成</w:t>
      </w:r>
    </w:p>
    <w:tbl>
      <w:tblPr>
        <w:tblStyle w:val="11"/>
        <w:tblW w:w="8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109"/>
        <w:gridCol w:w="2761"/>
        <w:gridCol w:w="20"/>
        <w:gridCol w:w="1104"/>
        <w:gridCol w:w="558"/>
        <w:gridCol w:w="3243"/>
      </w:tblGrid>
      <w:tr>
        <w:trPr>
          <w:trHeight w:val="462" w:hRule="atLeast"/>
        </w:trPr>
        <w:tc>
          <w:tcPr>
            <w:tcW w:w="1109"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bottom"/>
          </w:tcPr>
          <w:p>
            <w:pPr>
              <w:pStyle w:val="0"/>
              <w:jc w:val="center"/>
              <w:rPr>
                <w:rFonts w:hint="default" w:ascii="UD デジタル 教科書体 N-R" w:hAnsi="UD デジタル 教科書体 N-R" w:eastAsia="UD デジタル 教科書体 N-R"/>
                <w:b w:val="0"/>
                <w:i w:val="0"/>
                <w:smallCaps w:val="0"/>
                <w:sz w:val="16"/>
              </w:rPr>
            </w:pPr>
            <w:r>
              <w:rPr>
                <w:rFonts w:hint="default" w:ascii="UD デジタル 教科書体 N-R" w:hAnsi="UD デジタル 教科書体 N-R" w:eastAsia="UD デジタル 教科書体 N-R"/>
                <w:b w:val="0"/>
                <w:i w:val="0"/>
                <w:smallCaps w:val="0"/>
                <w:sz w:val="16"/>
              </w:rPr>
              <w:t>(</w:t>
            </w:r>
            <w:r>
              <w:rPr>
                <w:rFonts w:hint="default" w:ascii="UD デジタル 教科書体 N-R" w:hAnsi="UD デジタル 教科書体 N-R" w:eastAsia="UD デジタル 教科書体 N-R"/>
                <w:b w:val="0"/>
                <w:i w:val="0"/>
                <w:smallCaps w:val="0"/>
                <w:sz w:val="16"/>
              </w:rPr>
              <w:t>ふりがな</w:t>
            </w:r>
            <w:r>
              <w:rPr>
                <w:rFonts w:hint="default" w:ascii="UD デジタル 教科書体 N-R" w:hAnsi="UD デジタル 教科書体 N-R" w:eastAsia="UD デジタル 教科書体 N-R"/>
                <w:b w:val="0"/>
                <w:i w:val="0"/>
                <w:smallCaps w:val="0"/>
                <w:sz w:val="16"/>
              </w:rPr>
              <w:t>)</w:t>
            </w:r>
          </w:p>
        </w:tc>
        <w:tc>
          <w:tcPr>
            <w:tcW w:w="3885" w:type="dxa"/>
            <w:gridSpan w:val="3"/>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2"/>
              </w:rPr>
            </w:pPr>
          </w:p>
        </w:tc>
        <w:tc>
          <w:tcPr>
            <w:tcW w:w="558"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男</w:t>
            </w:r>
          </w:p>
        </w:tc>
        <w:tc>
          <w:tcPr>
            <w:tcW w:w="32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年</w:t>
            </w:r>
            <w:r>
              <w:rPr>
                <w:rFonts w:hint="eastAsia"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月　日生　　歳</w:t>
            </w:r>
          </w:p>
        </w:tc>
      </w:tr>
      <w:tr>
        <w:trPr>
          <w:trHeight w:val="462" w:hRule="atLeast"/>
        </w:trPr>
        <w:tc>
          <w:tcPr>
            <w:tcW w:w="1109"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ascii="UD デジタル 教科書体 N-R" w:hAnsi="UD デジタル 教科書体 N-R" w:eastAsia="UD デジタル 教科書体 N-R"/>
                <w:b w:val="0"/>
                <w:i w:val="0"/>
                <w:smallCaps w:val="0"/>
                <w:sz w:val="22"/>
              </w:rPr>
            </w:pPr>
            <w:r>
              <w:rPr>
                <w:rFonts w:hint="default" w:ascii="UD デジタル 教科書体 N-R" w:hAnsi="UD デジタル 教科書体 N-R" w:eastAsia="UD デジタル 教科書体 N-R"/>
                <w:b w:val="0"/>
                <w:i w:val="0"/>
                <w:smallCaps w:val="0"/>
                <w:sz w:val="22"/>
              </w:rPr>
              <w:t>氏　名</w:t>
            </w:r>
          </w:p>
        </w:tc>
        <w:tc>
          <w:tcPr>
            <w:tcW w:w="3885" w:type="dxa"/>
            <w:gridSpan w:val="3"/>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UD デジタル 教科書体 N-R" w:hAnsi="UD デジタル 教科書体 N-R" w:eastAsia="UD デジタル 教科書体 N-R"/>
                <w:b w:val="0"/>
                <w:i w:val="0"/>
                <w:smallCaps w:val="0"/>
                <w:sz w:val="22"/>
              </w:rPr>
            </w:pPr>
          </w:p>
        </w:tc>
        <w:tc>
          <w:tcPr>
            <w:tcW w:w="558" w:type="dxa"/>
            <w:tcBorders>
              <w:top w:val="none" w:color="auto" w:sz="0"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女</w:t>
            </w:r>
          </w:p>
        </w:tc>
        <w:tc>
          <w:tcPr>
            <w:tcW w:w="32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血液型　</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Ａ</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Ｂ</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Ｏ</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ＡＢ</w:t>
            </w:r>
          </w:p>
        </w:tc>
      </w:tr>
      <w:tr>
        <w:trPr>
          <w:trHeight w:val="462" w:hRule="atLeast"/>
        </w:trPr>
        <w:tc>
          <w:tcPr>
            <w:tcW w:w="1109"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住　所</w:t>
            </w:r>
          </w:p>
        </w:tc>
        <w:tc>
          <w:tcPr>
            <w:tcW w:w="3885" w:type="dxa"/>
            <w:gridSpan w:val="3"/>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8"/>
                <w:u w:val="single" w:color="auto"/>
              </w:rPr>
            </w:pPr>
            <w:r>
              <w:rPr>
                <w:rFonts w:hint="eastAsia" w:ascii="UD デジタル 教科書体 N-R" w:hAnsi="UD デジタル 教科書体 N-R" w:eastAsia="UD デジタル 教科書体 N-R"/>
                <w:b w:val="0"/>
                <w:i w:val="0"/>
                <w:smallCaps w:val="0"/>
                <w:sz w:val="28"/>
                <w:u w:val="none" w:color="auto"/>
              </w:rPr>
              <w:t>瀬戸内町</w:t>
            </w:r>
          </w:p>
        </w:tc>
        <w:tc>
          <w:tcPr>
            <w:tcW w:w="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32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1109" w:type="dxa"/>
            <w:vMerge w:val="continue"/>
            <w:tcBorders>
              <w:top w:val="single" w:color="000000" w:sz="4" w:space="0"/>
              <w:left w:val="single" w:color="000000" w:sz="4" w:space="0"/>
              <w:bottom w:val="nil"/>
              <w:right w:val="single" w:color="000000" w:sz="4" w:space="0"/>
              <w:tl2br w:val="none" w:color="auto" w:sz="0" w:space="0"/>
              <w:tr2bl w:val="none" w:color="auto" w:sz="0" w:space="0"/>
            </w:tcBorders>
            <w:vAlign w:val="center"/>
          </w:tcPr>
          <w:p>
            <w:pPr>
              <w:pStyle w:val="0"/>
              <w:rPr>
                <w:rFonts w:hint="default" w:ascii="UD デジタル 教科書体 N-R" w:hAnsi="UD デジタル 教科書体 N-R" w:eastAsia="UD デジタル 教科書体 N-R"/>
                <w:b w:val="0"/>
                <w:i w:val="0"/>
                <w:smallCaps w:val="0"/>
              </w:rPr>
            </w:pPr>
          </w:p>
        </w:tc>
        <w:tc>
          <w:tcPr>
            <w:tcW w:w="3885" w:type="dxa"/>
            <w:gridSpan w:val="3"/>
            <w:vMerge w:val="continue"/>
            <w:tcBorders>
              <w:top w:val="single" w:color="000000" w:sz="4" w:space="0"/>
              <w:left w:val="single" w:color="000000" w:sz="4" w:space="0"/>
              <w:bottom w:val="nil"/>
              <w:right w:val="single" w:color="000000" w:sz="4" w:space="0"/>
              <w:tl2br w:val="none" w:color="auto" w:sz="0" w:space="0"/>
              <w:tr2bl w:val="none" w:color="auto" w:sz="0" w:space="0"/>
            </w:tcBorders>
            <w:vAlign w:val="center"/>
          </w:tcPr>
          <w:p>
            <w:pPr>
              <w:pStyle w:val="0"/>
              <w:rPr>
                <w:rFonts w:hint="default" w:ascii="UD デジタル 教科書体 N-R" w:hAnsi="UD デジタル 教科書体 N-R" w:eastAsia="UD デジタル 教科書体 N-R"/>
                <w:b w:val="0"/>
                <w:i w:val="0"/>
                <w:smallCaps w:val="0"/>
              </w:rPr>
            </w:pPr>
          </w:p>
        </w:tc>
        <w:tc>
          <w:tcPr>
            <w:tcW w:w="558"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携帯</w:t>
            </w:r>
          </w:p>
        </w:tc>
        <w:tc>
          <w:tcPr>
            <w:tcW w:w="3243"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8795" w:type="dxa"/>
            <w:gridSpan w:val="6"/>
            <w:tcBorders>
              <w:top w:val="single" w:color="000000" w:sz="8" w:space="0"/>
              <w:left w:val="single" w:color="000000" w:sz="8" w:space="0"/>
              <w:bottom w:val="single" w:color="000000" w:sz="4" w:space="0"/>
              <w:right w:val="single" w:color="000000" w:sz="8" w:space="0"/>
              <w:tl2br w:val="none" w:color="auto" w:sz="0" w:space="0"/>
              <w:tr2bl w:val="none" w:color="auto" w:sz="0" w:space="0"/>
            </w:tcBorders>
            <w:tcMar>
              <w:top w:w="0" w:type="dxa"/>
              <w:left w:w="10" w:type="dxa"/>
              <w:bottom w:w="0" w:type="dxa"/>
              <w:right w:w="10" w:type="dxa"/>
            </w:tcMar>
            <w:vAlign w:val="bottom"/>
          </w:tcPr>
          <w:p>
            <w:pPr>
              <w:pStyle w:val="0"/>
              <w:jc w:val="left"/>
              <w:rPr>
                <w:rFonts w:hint="default" w:ascii="UD デジタル 教科書体 N-B" w:hAnsi="UD デジタル 教科書体 N-B" w:eastAsia="UD デジタル 教科書体 N-B"/>
                <w:b w:val="0"/>
                <w:i w:val="0"/>
                <w:smallCaps w:val="0"/>
                <w:sz w:val="28"/>
              </w:rPr>
            </w:pPr>
            <w:r>
              <w:rPr>
                <w:rFonts w:hint="default" w:ascii="UD デジタル 教科書体 N-B" w:hAnsi="UD デジタル 教科書体 N-B" w:eastAsia="UD デジタル 教科書体 N-B"/>
                <w:b w:val="0"/>
                <w:i w:val="0"/>
                <w:smallCaps w:val="0"/>
                <w:sz w:val="28"/>
              </w:rPr>
              <w:t> </w:t>
            </w:r>
            <w:r>
              <w:rPr>
                <w:rFonts w:hint="default" w:ascii="UD デジタル 教科書体 N-B" w:hAnsi="UD デジタル 教科書体 N-B" w:eastAsia="UD デジタル 教科書体 N-B"/>
                <w:b w:val="0"/>
                <w:i w:val="0"/>
                <w:smallCaps w:val="0"/>
                <w:sz w:val="28"/>
              </w:rPr>
              <w:t>避難行動</w:t>
            </w:r>
            <w:r>
              <w:rPr>
                <w:rFonts w:hint="default" w:ascii="UD デジタル 教科書体 N-B" w:hAnsi="UD デジタル 教科書体 N-B" w:eastAsia="UD デジタル 教科書体 N-B"/>
                <w:b w:val="0"/>
                <w:i w:val="0"/>
                <w:smallCaps w:val="0"/>
                <w:sz w:val="28"/>
              </w:rPr>
              <w:t xml:space="preserve"> (</w:t>
            </w:r>
            <w:r>
              <w:rPr>
                <w:rFonts w:hint="default" w:ascii="UD デジタル 教科書体 N-B" w:hAnsi="UD デジタル 教科書体 N-B" w:eastAsia="UD デジタル 教科書体 N-B"/>
                <w:b w:val="0"/>
                <w:i w:val="0"/>
                <w:smallCaps w:val="0"/>
                <w:sz w:val="28"/>
              </w:rPr>
              <w:t>大雨・台風など）</w:t>
            </w:r>
          </w:p>
        </w:tc>
      </w:tr>
      <w:tr>
        <w:trPr>
          <w:trHeight w:val="462" w:hRule="atLeast"/>
        </w:trPr>
        <w:tc>
          <w:tcPr>
            <w:tcW w:w="3870" w:type="dxa"/>
            <w:gridSpan w:val="2"/>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･避難場所</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しない場合は自宅を記入</w:t>
            </w:r>
            <w:r>
              <w:rPr>
                <w:rFonts w:hint="default" w:ascii="UD デジタル 教科書体 N-R" w:hAnsi="UD デジタル 教科書体 N-R" w:eastAsia="UD デジタル 教科書体 N-R"/>
                <w:b w:val="0"/>
                <w:i w:val="0"/>
                <w:smallCaps w:val="0"/>
                <w:sz w:val="20"/>
              </w:rPr>
              <w:t>)</w:t>
            </w:r>
          </w:p>
        </w:tc>
        <w:tc>
          <w:tcPr>
            <w:tcW w:w="4925" w:type="dxa"/>
            <w:gridSpan w:val="4"/>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bottom"/>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70" w:type="dxa"/>
            <w:gridSpan w:val="2"/>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･家人ごとに個別記載</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全員分</w:t>
            </w:r>
            <w:r>
              <w:rPr>
                <w:rFonts w:hint="default" w:ascii="UD デジタル 教科書体 N-R" w:hAnsi="UD デジタル 教科書体 N-R" w:eastAsia="UD デジタル 教科書体 N-R"/>
                <w:b w:val="0"/>
                <w:i w:val="0"/>
                <w:smallCaps w:val="0"/>
                <w:sz w:val="20"/>
              </w:rPr>
              <w:t>)</w:t>
            </w:r>
          </w:p>
        </w:tc>
        <w:tc>
          <w:tcPr>
            <w:tcW w:w="4925" w:type="dxa"/>
            <w:gridSpan w:val="4"/>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bottom"/>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70" w:type="dxa"/>
            <w:gridSpan w:val="2"/>
            <w:tcBorders>
              <w:top w:val="none" w:color="auto" w:sz="0"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･避難するタイミング</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具体的に</w:t>
            </w:r>
            <w:r>
              <w:rPr>
                <w:rFonts w:hint="default" w:ascii="UD デジタル 教科書体 N-R" w:hAnsi="UD デジタル 教科書体 N-R" w:eastAsia="UD デジタル 教科書体 N-R"/>
                <w:b w:val="0"/>
                <w:i w:val="0"/>
                <w:smallCaps w:val="0"/>
                <w:sz w:val="20"/>
              </w:rPr>
              <w:t>)</w:t>
            </w:r>
          </w:p>
        </w:tc>
        <w:tc>
          <w:tcPr>
            <w:tcW w:w="4925" w:type="dxa"/>
            <w:gridSpan w:val="4"/>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70" w:type="dxa"/>
            <w:gridSpan w:val="2"/>
            <w:tcBorders>
              <w:top w:val="none" w:color="auto" w:sz="0"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･同行者（支援者／連絡先）</w:t>
            </w:r>
          </w:p>
        </w:tc>
        <w:tc>
          <w:tcPr>
            <w:tcW w:w="4925" w:type="dxa"/>
            <w:gridSpan w:val="4"/>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w:t>
            </w:r>
            <w:r>
              <w:rPr>
                <w:rFonts w:hint="default" w:ascii="UD デジタル 教科書体 N-R" w:hAnsi="UD デジタル 教科書体 N-R" w:eastAsia="UD デジタル 教科書体 N-R"/>
                <w:b w:val="0"/>
                <w:i w:val="0"/>
                <w:smallCaps w:val="0"/>
              </w:rPr>
              <w:t>･</w:t>
            </w:r>
          </w:p>
        </w:tc>
      </w:tr>
      <w:tr>
        <w:trPr>
          <w:trHeight w:val="462" w:hRule="atLeast"/>
        </w:trPr>
        <w:tc>
          <w:tcPr>
            <w:tcW w:w="8795" w:type="dxa"/>
            <w:gridSpan w:val="6"/>
            <w:tcBorders>
              <w:top w:val="single" w:color="000000" w:sz="8" w:space="0"/>
              <w:left w:val="single" w:color="000000" w:sz="8" w:space="0"/>
              <w:bottom w:val="single" w:color="000000" w:sz="4" w:space="0"/>
              <w:right w:val="single" w:color="000000" w:sz="8" w:space="0"/>
              <w:tl2br w:val="none" w:color="auto" w:sz="0" w:space="0"/>
              <w:tr2bl w:val="none" w:color="auto" w:sz="0" w:space="0"/>
            </w:tcBorders>
            <w:tcMar>
              <w:top w:w="0" w:type="dxa"/>
              <w:left w:w="10" w:type="dxa"/>
              <w:bottom w:w="0" w:type="dxa"/>
              <w:right w:w="10" w:type="dxa"/>
            </w:tcMar>
            <w:vAlign w:val="bottom"/>
          </w:tcPr>
          <w:p>
            <w:pPr>
              <w:pStyle w:val="0"/>
              <w:jc w:val="left"/>
              <w:rPr>
                <w:rFonts w:hint="default" w:ascii="UD デジタル 教科書体 N-B" w:hAnsi="UD デジタル 教科書体 N-B" w:eastAsia="UD デジタル 教科書体 N-B"/>
                <w:b w:val="0"/>
                <w:i w:val="0"/>
                <w:smallCaps w:val="0"/>
                <w:sz w:val="28"/>
              </w:rPr>
            </w:pPr>
            <w:r>
              <w:rPr>
                <w:rFonts w:hint="default" w:ascii="UD デジタル 教科書体 N-B" w:hAnsi="UD デジタル 教科書体 N-B" w:eastAsia="UD デジタル 教科書体 N-B"/>
                <w:b w:val="0"/>
                <w:i w:val="0"/>
                <w:smallCaps w:val="0"/>
                <w:sz w:val="28"/>
              </w:rPr>
              <w:t> </w:t>
            </w:r>
            <w:r>
              <w:rPr>
                <w:rFonts w:hint="default" w:ascii="UD デジタル 教科書体 N-B" w:hAnsi="UD デジタル 教科書体 N-B" w:eastAsia="UD デジタル 教科書体 N-B"/>
                <w:b w:val="0"/>
                <w:i w:val="0"/>
                <w:smallCaps w:val="0"/>
                <w:sz w:val="28"/>
              </w:rPr>
              <w:t>避難行動</w:t>
            </w:r>
            <w:r>
              <w:rPr>
                <w:rFonts w:hint="default" w:ascii="UD デジタル 教科書体 N-B" w:hAnsi="UD デジタル 教科書体 N-B" w:eastAsia="UD デジタル 教科書体 N-B"/>
                <w:b w:val="0"/>
                <w:i w:val="0"/>
                <w:smallCaps w:val="0"/>
                <w:sz w:val="28"/>
              </w:rPr>
              <w:t xml:space="preserve"> (</w:t>
            </w:r>
            <w:r>
              <w:rPr>
                <w:rFonts w:hint="default" w:ascii="UD デジタル 教科書体 N-B" w:hAnsi="UD デジタル 教科書体 N-B" w:eastAsia="UD デジタル 教科書体 N-B"/>
                <w:b w:val="0"/>
                <w:i w:val="0"/>
                <w:smallCaps w:val="0"/>
                <w:sz w:val="28"/>
              </w:rPr>
              <w:t>地震・津波など）</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･避難場所</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高い場所へ速やかに</w:t>
            </w:r>
            <w:r>
              <w:rPr>
                <w:rFonts w:hint="default" w:ascii="UD デジタル 教科書体 N-R" w:hAnsi="UD デジタル 教科書体 N-R" w:eastAsia="UD デジタル 教科書体 N-R"/>
                <w:b w:val="0"/>
                <w:i w:val="0"/>
                <w:smallCaps w:val="0"/>
                <w:sz w:val="20"/>
              </w:rPr>
              <w:t>)</w:t>
            </w:r>
          </w:p>
        </w:tc>
        <w:tc>
          <w:tcPr>
            <w:tcW w:w="4905" w:type="dxa"/>
            <w:gridSpan w:val="3"/>
            <w:tcBorders>
              <w:top w:val="single" w:color="000000" w:sz="4" w:space="0"/>
              <w:left w:val="single" w:color="000000" w:sz="4" w:space="0"/>
              <w:bottom w:val="none" w:color="auto" w:sz="0" w:space="0"/>
              <w:right w:val="single" w:color="000000" w:sz="8" w:space="0"/>
              <w:tl2br w:val="none" w:color="auto" w:sz="0" w:space="0"/>
              <w:tr2bl w:val="none" w:color="auto" w:sz="0" w:space="0"/>
            </w:tcBorders>
            <w:tcMar>
              <w:top w:w="0" w:type="dxa"/>
              <w:left w:w="5" w:type="dxa"/>
              <w:bottom w:w="0" w:type="dxa"/>
              <w:right w:w="10" w:type="dxa"/>
            </w:tcMar>
            <w:vAlign w:val="bottom"/>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･家人ごとに個別記載</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全員分</w:t>
            </w:r>
            <w:r>
              <w:rPr>
                <w:rFonts w:hint="default" w:ascii="UD デジタル 教科書体 N-R" w:hAnsi="UD デジタル 教科書体 N-R" w:eastAsia="UD デジタル 教科書体 N-R"/>
                <w:b w:val="0"/>
                <w:i w:val="0"/>
                <w:smallCaps w:val="0"/>
                <w:sz w:val="20"/>
              </w:rPr>
              <w:t>)</w:t>
            </w:r>
          </w:p>
        </w:tc>
        <w:tc>
          <w:tcPr>
            <w:tcW w:w="4905" w:type="dxa"/>
            <w:gridSpan w:val="3"/>
            <w:tcBorders>
              <w:top w:val="none" w:color="auto" w:sz="0"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bottom"/>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none" w:color="auto" w:sz="0"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･避難するタイミング</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具体的に</w:t>
            </w:r>
            <w:r>
              <w:rPr>
                <w:rFonts w:hint="default" w:ascii="UD デジタル 教科書体 N-R" w:hAnsi="UD デジタル 教科書体 N-R" w:eastAsia="UD デジタル 教科書体 N-R"/>
                <w:b w:val="0"/>
                <w:i w:val="0"/>
                <w:smallCaps w:val="0"/>
                <w:sz w:val="20"/>
              </w:rPr>
              <w:t>)</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none" w:color="auto" w:sz="0"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･同行者（支援者／連絡先）</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w:t>
            </w:r>
            <w:r>
              <w:rPr>
                <w:rFonts w:hint="default" w:ascii="UD デジタル 教科書体 N-R" w:hAnsi="UD デジタル 教科書体 N-R" w:eastAsia="UD デジタル 教科書体 N-R"/>
                <w:b w:val="0"/>
                <w:i w:val="0"/>
                <w:smallCaps w:val="0"/>
              </w:rPr>
              <w:t>･</w:t>
            </w:r>
          </w:p>
        </w:tc>
      </w:tr>
      <w:tr>
        <w:trPr>
          <w:trHeight w:val="462" w:hRule="atLeast"/>
        </w:trPr>
        <w:tc>
          <w:tcPr>
            <w:tcW w:w="3890" w:type="dxa"/>
            <w:gridSpan w:val="3"/>
            <w:tcBorders>
              <w:top w:val="none" w:color="auto" w:sz="0" w:space="0"/>
              <w:left w:val="single" w:color="000000" w:sz="8" w:space="0"/>
              <w:bottom w:val="single" w:color="000000" w:sz="8"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･避難方法（なるべく徒歩で）</w:t>
            </w:r>
          </w:p>
        </w:tc>
        <w:tc>
          <w:tcPr>
            <w:tcW w:w="4905" w:type="dxa"/>
            <w:gridSpan w:val="3"/>
            <w:tcBorders>
              <w:top w:val="single" w:color="000000" w:sz="4" w:space="0"/>
              <w:left w:val="single" w:color="000000" w:sz="4" w:space="0"/>
              <w:bottom w:val="single" w:color="000000" w:sz="8"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8795" w:type="dxa"/>
            <w:gridSpan w:val="6"/>
            <w:tcBorders>
              <w:top w:val="single" w:color="000000" w:sz="8" w:space="0"/>
              <w:left w:val="single" w:color="000000" w:sz="8" w:space="0"/>
              <w:bottom w:val="single" w:color="000000" w:sz="4" w:space="0"/>
              <w:right w:val="single" w:color="000000" w:sz="8" w:space="0"/>
              <w:tl2br w:val="none" w:color="auto" w:sz="0" w:space="0"/>
              <w:tr2bl w:val="none" w:color="auto" w:sz="0" w:space="0"/>
            </w:tcBorders>
            <w:tcMar>
              <w:top w:w="0" w:type="dxa"/>
              <w:left w:w="10" w:type="dxa"/>
              <w:bottom w:w="0" w:type="dxa"/>
              <w:right w:w="10" w:type="dxa"/>
            </w:tcMar>
            <w:vAlign w:val="bottom"/>
          </w:tcPr>
          <w:p>
            <w:pPr>
              <w:pStyle w:val="0"/>
              <w:jc w:val="left"/>
              <w:rPr>
                <w:rFonts w:hint="default" w:ascii="UD デジタル 教科書体 N-B" w:hAnsi="UD デジタル 教科書体 N-B" w:eastAsia="UD デジタル 教科書体 N-B"/>
                <w:b w:val="0"/>
                <w:i w:val="0"/>
                <w:smallCaps w:val="0"/>
                <w:sz w:val="28"/>
              </w:rPr>
            </w:pPr>
            <w:r>
              <w:rPr>
                <w:rFonts w:hint="default" w:ascii="UD デジタル 教科書体 N-B" w:hAnsi="UD デジタル 教科書体 N-B" w:eastAsia="UD デジタル 教科書体 N-B"/>
                <w:b w:val="0"/>
                <w:i w:val="0"/>
                <w:smallCaps w:val="0"/>
                <w:sz w:val="28"/>
              </w:rPr>
              <w:t> </w:t>
            </w:r>
            <w:r>
              <w:rPr>
                <w:rFonts w:hint="default" w:ascii="UD デジタル 教科書体 N-B" w:hAnsi="UD デジタル 教科書体 N-B" w:eastAsia="UD デジタル 教科書体 N-B"/>
                <w:b w:val="0"/>
                <w:i w:val="0"/>
                <w:smallCaps w:val="0"/>
                <w:sz w:val="28"/>
              </w:rPr>
              <w:t>避難行動</w:t>
            </w:r>
            <w:r>
              <w:rPr>
                <w:rFonts w:hint="default" w:ascii="UD デジタル 教科書体 N-B" w:hAnsi="UD デジタル 教科書体 N-B" w:eastAsia="UD デジタル 教科書体 N-B"/>
                <w:b w:val="0"/>
                <w:i w:val="0"/>
                <w:smallCaps w:val="0"/>
                <w:sz w:val="28"/>
              </w:rPr>
              <w:t xml:space="preserve"> (</w:t>
            </w:r>
            <w:r>
              <w:rPr>
                <w:rFonts w:hint="default" w:ascii="UD デジタル 教科書体 N-B" w:hAnsi="UD デジタル 教科書体 N-B" w:eastAsia="UD デジタル 教科書体 N-B"/>
                <w:b w:val="0"/>
                <w:i w:val="0"/>
                <w:smallCaps w:val="0"/>
                <w:sz w:val="28"/>
              </w:rPr>
              <w:t>その他の災害・火災など）</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･避難場所</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･同行者</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支援者／連絡先</w:t>
            </w:r>
            <w:r>
              <w:rPr>
                <w:rFonts w:hint="default" w:ascii="UD デジタル 教科書体 N-R" w:hAnsi="UD デジタル 教科書体 N-R" w:eastAsia="UD デジタル 教科書体 N-R"/>
                <w:b w:val="0"/>
                <w:i w:val="0"/>
                <w:smallCaps w:val="0"/>
                <w:sz w:val="20"/>
              </w:rPr>
              <w:t>)</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single" w:color="000000" w:sz="4" w:space="0"/>
              <w:left w:val="single" w:color="000000" w:sz="8" w:space="0"/>
              <w:bottom w:val="single" w:color="000000" w:sz="8"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･避難方法</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車・徒歩など</w:t>
            </w:r>
            <w:r>
              <w:rPr>
                <w:rFonts w:hint="default" w:ascii="UD デジタル 教科書体 N-R" w:hAnsi="UD デジタル 教科書体 N-R" w:eastAsia="UD デジタル 教科書体 N-R"/>
                <w:b w:val="0"/>
                <w:i w:val="0"/>
                <w:smallCaps w:val="0"/>
                <w:sz w:val="20"/>
              </w:rPr>
              <w:t>)</w:t>
            </w:r>
          </w:p>
        </w:tc>
        <w:tc>
          <w:tcPr>
            <w:tcW w:w="4905" w:type="dxa"/>
            <w:gridSpan w:val="3"/>
            <w:tcBorders>
              <w:top w:val="single" w:color="000000" w:sz="4" w:space="0"/>
              <w:left w:val="single" w:color="000000" w:sz="4" w:space="0"/>
              <w:bottom w:val="single" w:color="000000" w:sz="8"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single" w:color="000000" w:sz="8"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xml:space="preserve"> ※ </w:t>
            </w:r>
            <w:r>
              <w:rPr>
                <w:rFonts w:hint="default" w:ascii="UD デジタル 教科書体 N-R" w:hAnsi="UD デジタル 教科書体 N-R" w:eastAsia="UD デジタル 教科書体 N-R"/>
                <w:b w:val="0"/>
                <w:i w:val="0"/>
                <w:smallCaps w:val="0"/>
                <w:sz w:val="20"/>
              </w:rPr>
              <w:t>持ち出し品</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ﾘｭｯｸ等に詰めておく）</w:t>
            </w:r>
          </w:p>
        </w:tc>
        <w:tc>
          <w:tcPr>
            <w:tcW w:w="4905" w:type="dxa"/>
            <w:gridSpan w:val="3"/>
            <w:tcBorders>
              <w:top w:val="single" w:color="000000" w:sz="8"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xml:space="preserve"> ※ </w:t>
            </w:r>
            <w:r>
              <w:rPr>
                <w:rFonts w:hint="default" w:ascii="UD デジタル 教科書体 N-R" w:hAnsi="UD デジタル 教科書体 N-R" w:eastAsia="UD デジタル 教科書体 N-R"/>
                <w:b w:val="0"/>
                <w:i w:val="0"/>
                <w:smallCaps w:val="0"/>
                <w:sz w:val="20"/>
              </w:rPr>
              <w:t>緊急連絡先</w:t>
            </w:r>
            <w:r>
              <w:rPr>
                <w:rFonts w:hint="default" w:ascii="UD デジタル 教科書体 N-R" w:hAnsi="UD デジタル 教科書体 N-R" w:eastAsia="UD デジタル 教科書体 N-R"/>
                <w:b w:val="0"/>
                <w:i w:val="0"/>
                <w:smallCaps w:val="0"/>
                <w:sz w:val="20"/>
              </w:rPr>
              <w:t xml:space="preserve"> ①</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jc w:val="right"/>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　　　関係　　</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 </w:t>
            </w: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 </w:t>
            </w:r>
            <w:r>
              <w:rPr>
                <w:rFonts w:hint="default" w:ascii="UD デジタル 教科書体 N-R" w:hAnsi="UD デジタル 教科書体 N-R" w:eastAsia="UD デジタル 教科書体 N-R"/>
                <w:b w:val="0"/>
                <w:i w:val="0"/>
                <w:smallCaps w:val="0"/>
              </w:rPr>
              <w:t>）</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xml:space="preserve"> ※ </w:t>
            </w:r>
            <w:r>
              <w:rPr>
                <w:rFonts w:hint="default" w:ascii="UD デジタル 教科書体 N-R" w:hAnsi="UD デジタル 教科書体 N-R" w:eastAsia="UD デジタル 教科書体 N-R"/>
                <w:b w:val="0"/>
                <w:i w:val="0"/>
                <w:smallCaps w:val="0"/>
                <w:sz w:val="20"/>
              </w:rPr>
              <w:t>緊急連絡先</w:t>
            </w:r>
            <w:r>
              <w:rPr>
                <w:rFonts w:hint="default" w:ascii="UD デジタル 教科書体 N-R" w:hAnsi="UD デジタル 教科書体 N-R" w:eastAsia="UD デジタル 教科書体 N-R"/>
                <w:b w:val="0"/>
                <w:i w:val="0"/>
                <w:smallCaps w:val="0"/>
                <w:sz w:val="20"/>
              </w:rPr>
              <w:t xml:space="preserve"> ②</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jc w:val="right"/>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　　　関係　　</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 </w:t>
            </w:r>
            <w:r>
              <w:rPr>
                <w:rFonts w:hint="default" w:ascii="UD デジタル 教科書体 N-R" w:hAnsi="UD デジタル 教科書体 N-R" w:eastAsia="UD デジタル 教科書体 N-R"/>
                <w:b w:val="0"/>
                <w:i w:val="0"/>
                <w:smallCaps w:val="0"/>
              </w:rPr>
              <w:t>　</w:t>
            </w:r>
            <w:r>
              <w:rPr>
                <w:rFonts w:hint="default" w:ascii="UD デジタル 教科書体 N-R" w:hAnsi="UD デジタル 教科書体 N-R" w:eastAsia="UD デジタル 教科書体 N-R"/>
                <w:b w:val="0"/>
                <w:i w:val="0"/>
                <w:smallCaps w:val="0"/>
              </w:rPr>
              <w:t xml:space="preserve"> - </w:t>
            </w:r>
            <w:r>
              <w:rPr>
                <w:rFonts w:hint="default" w:ascii="UD デジタル 教科書体 N-R" w:hAnsi="UD デジタル 教科書体 N-R" w:eastAsia="UD デジタル 教科書体 N-R"/>
                <w:b w:val="0"/>
                <w:i w:val="0"/>
                <w:smallCaps w:val="0"/>
              </w:rPr>
              <w:t>）</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xml:space="preserve"> ※ </w:t>
            </w:r>
            <w:r>
              <w:rPr>
                <w:rFonts w:hint="default" w:ascii="UD デジタル 教科書体 N-R" w:hAnsi="UD デジタル 教科書体 N-R" w:eastAsia="UD デジタル 教科書体 N-R"/>
                <w:b w:val="0"/>
                <w:i w:val="0"/>
                <w:smallCaps w:val="0"/>
                <w:sz w:val="20"/>
              </w:rPr>
              <w:t>かかりつけの病院・先生</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jc w:val="right"/>
              <w:rPr>
                <w:rFonts w:hint="default" w:ascii="UD デジタル 教科書体 N-R" w:hAnsi="UD デジタル 教科書体 N-R" w:eastAsia="UD デジタル 教科書体 N-R"/>
                <w:b w:val="0"/>
                <w:i w:val="0"/>
                <w:smallCaps w:val="0"/>
                <w:sz w:val="24"/>
              </w:rPr>
            </w:pPr>
            <w:r>
              <w:rPr>
                <w:rStyle w:val="20"/>
                <w:rFonts w:hint="default"/>
                <w:b w:val="0"/>
                <w:i w:val="0"/>
                <w:smallCaps w:val="0"/>
              </w:rPr>
              <w:t>　</w:t>
            </w:r>
            <w:r>
              <w:rPr>
                <w:rStyle w:val="21"/>
                <w:rFonts w:hint="default"/>
                <w:b w:val="0"/>
                <w:i w:val="0"/>
                <w:smallCaps w:val="0"/>
              </w:rPr>
              <w:t>　　　　　</w:t>
            </w:r>
            <w:r>
              <w:rPr>
                <w:rStyle w:val="21"/>
                <w:rFonts w:hint="default"/>
                <w:b w:val="0"/>
                <w:i w:val="0"/>
                <w:smallCaps w:val="0"/>
              </w:rPr>
              <w:t xml:space="preserve"> </w:t>
            </w:r>
            <w:r>
              <w:rPr>
                <w:rStyle w:val="21"/>
                <w:rFonts w:hint="default"/>
                <w:b w:val="0"/>
                <w:i w:val="0"/>
                <w:smallCaps w:val="0"/>
              </w:rPr>
              <w:t>　　</w:t>
            </w:r>
            <w:r>
              <w:rPr>
                <w:rStyle w:val="21"/>
                <w:rFonts w:hint="default"/>
                <w:b w:val="0"/>
                <w:i w:val="0"/>
                <w:smallCaps w:val="0"/>
              </w:rPr>
              <w:t xml:space="preserve"> </w:t>
            </w:r>
            <w:r>
              <w:rPr>
                <w:rStyle w:val="21"/>
                <w:rFonts w:hint="default"/>
                <w:b w:val="0"/>
                <w:i w:val="0"/>
                <w:smallCaps w:val="0"/>
              </w:rPr>
              <w:t>　</w:t>
            </w:r>
            <w:r>
              <w:rPr>
                <w:rStyle w:val="21"/>
                <w:rFonts w:hint="default"/>
                <w:b w:val="0"/>
                <w:i w:val="0"/>
                <w:smallCaps w:val="0"/>
              </w:rPr>
              <w:t xml:space="preserve"> </w:t>
            </w:r>
            <w:r>
              <w:rPr>
                <w:rStyle w:val="21"/>
                <w:rFonts w:hint="default"/>
                <w:b w:val="0"/>
                <w:i w:val="0"/>
                <w:smallCaps w:val="0"/>
              </w:rPr>
              <w:t>　</w:t>
            </w:r>
            <w:r>
              <w:rPr>
                <w:rStyle w:val="21"/>
                <w:rFonts w:hint="default"/>
                <w:b w:val="0"/>
                <w:i w:val="0"/>
                <w:smallCaps w:val="0"/>
              </w:rPr>
              <w:t xml:space="preserve">( ☎ </w:t>
            </w:r>
            <w:r>
              <w:rPr>
                <w:rStyle w:val="21"/>
                <w:rFonts w:hint="default"/>
                <w:b w:val="0"/>
                <w:i w:val="0"/>
                <w:smallCaps w:val="0"/>
              </w:rPr>
              <w:t>　</w:t>
            </w:r>
            <w:r>
              <w:rPr>
                <w:rStyle w:val="21"/>
                <w:rFonts w:hint="default"/>
                <w:b w:val="0"/>
                <w:i w:val="0"/>
                <w:smallCaps w:val="0"/>
              </w:rPr>
              <w:t xml:space="preserve"> - </w:t>
            </w:r>
            <w:r>
              <w:rPr>
                <w:rStyle w:val="21"/>
                <w:rFonts w:hint="default"/>
                <w:b w:val="0"/>
                <w:i w:val="0"/>
                <w:smallCaps w:val="0"/>
              </w:rPr>
              <w:t>）</w:t>
            </w: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jc w:val="left"/>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 </w:t>
            </w:r>
            <w:r>
              <w:rPr>
                <w:rFonts w:hint="default" w:ascii="UD デジタル 教科書体 N-R" w:hAnsi="UD デジタル 教科書体 N-R" w:eastAsia="UD デジタル 教科書体 N-R"/>
                <w:b w:val="0"/>
                <w:i w:val="0"/>
                <w:smallCaps w:val="0"/>
                <w:sz w:val="20"/>
              </w:rPr>
              <w:t>･民生委員・ケアマネ等</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center"/>
          </w:tcPr>
          <w:p>
            <w:pPr>
              <w:pStyle w:val="0"/>
              <w:rPr>
                <w:rFonts w:hint="default" w:ascii="UD デジタル 教科書体 N-R" w:hAnsi="UD デジタル 教科書体 N-R" w:eastAsia="UD デジタル 教科書体 N-R"/>
                <w:b w:val="0"/>
                <w:i w:val="0"/>
                <w:smallCaps w:val="0"/>
                <w:sz w:val="24"/>
              </w:rPr>
            </w:pPr>
          </w:p>
        </w:tc>
      </w:tr>
      <w:tr>
        <w:trPr>
          <w:trHeight w:val="462" w:hRule="atLeast"/>
        </w:trPr>
        <w:tc>
          <w:tcPr>
            <w:tcW w:w="3890" w:type="dxa"/>
            <w:gridSpan w:val="3"/>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・避難時等の留意事項</w:t>
            </w:r>
          </w:p>
        </w:tc>
        <w:tc>
          <w:tcPr>
            <w:tcW w:w="4905" w:type="dxa"/>
            <w:gridSpan w:val="3"/>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0" w:type="dxa"/>
              <w:left w:w="5" w:type="dxa"/>
              <w:bottom w:w="0" w:type="dxa"/>
              <w:right w:w="10" w:type="dxa"/>
            </w:tcMar>
            <w:vAlign w:val="top"/>
          </w:tcPr>
          <w:p>
            <w:pPr>
              <w:pStyle w:val="0"/>
              <w:rPr>
                <w:rFonts w:hint="default" w:ascii="UD デジタル 教科書体 N-R" w:hAnsi="UD デジタル 教科書体 N-R" w:eastAsia="UD デジタル 教科書体 N-R"/>
                <w:b w:val="0"/>
                <w:i w:val="0"/>
                <w:smallCaps w:val="0"/>
                <w:sz w:val="16"/>
              </w:rPr>
            </w:pPr>
            <w:r>
              <w:rPr>
                <w:rFonts w:hint="default" w:ascii="UD デジタル 教科書体 N-R" w:hAnsi="UD デジタル 教科書体 N-R" w:eastAsia="UD デジタル 教科書体 N-R"/>
                <w:b w:val="0"/>
                <w:i w:val="0"/>
                <w:smallCaps w:val="0"/>
                <w:sz w:val="16"/>
              </w:rPr>
              <w:t>　</w:t>
            </w:r>
          </w:p>
        </w:tc>
      </w:tr>
      <w:tr>
        <w:trPr>
          <w:trHeight w:val="462" w:hRule="atLeast"/>
        </w:trPr>
        <w:tc>
          <w:tcPr>
            <w:tcW w:w="3890" w:type="dxa"/>
            <w:gridSpan w:val="3"/>
            <w:tcBorders>
              <w:top w:val="single" w:color="000000" w:sz="4" w:space="0"/>
              <w:left w:val="single" w:color="000000" w:sz="8" w:space="0"/>
              <w:bottom w:val="single" w:color="000000" w:sz="8" w:space="0"/>
              <w:right w:val="single" w:color="000000" w:sz="4" w:space="0"/>
              <w:tl2br w:val="none" w:color="auto" w:sz="0" w:space="0"/>
              <w:tr2bl w:val="none" w:color="auto" w:sz="0" w:space="0"/>
            </w:tcBorders>
            <w:tcMar>
              <w:top w:w="0" w:type="dxa"/>
              <w:left w:w="10" w:type="dxa"/>
              <w:bottom w:w="0" w:type="dxa"/>
              <w:right w:w="5" w:type="dxa"/>
            </w:tcMar>
            <w:vAlign w:val="center"/>
          </w:tcPr>
          <w:p>
            <w:pPr>
              <w:pStyle w:val="0"/>
              <w:rPr>
                <w:rFonts w:hint="default" w:ascii="UD デジタル 教科書体 N-R" w:hAnsi="UD デジタル 教科書体 N-R" w:eastAsia="UD デジタル 教科書体 N-R"/>
                <w:b w:val="0"/>
                <w:i w:val="0"/>
                <w:smallCaps w:val="0"/>
                <w:sz w:val="20"/>
              </w:rPr>
            </w:pPr>
            <w:r>
              <w:rPr>
                <w:rFonts w:hint="default" w:ascii="UD デジタル 教科書体 N-R" w:hAnsi="UD デジタル 教科書体 N-R" w:eastAsia="UD デジタル 教科書体 N-R"/>
                <w:b w:val="0"/>
                <w:i w:val="0"/>
                <w:smallCaps w:val="0"/>
                <w:sz w:val="20"/>
              </w:rPr>
              <w:t>・備考</w:t>
            </w:r>
            <w:r>
              <w:rPr>
                <w:rFonts w:hint="default" w:ascii="UD デジタル 教科書体 N-R" w:hAnsi="UD デジタル 教科書体 N-R" w:eastAsia="UD デジタル 教科書体 N-R"/>
                <w:b w:val="0"/>
                <w:i w:val="0"/>
                <w:smallCaps w:val="0"/>
                <w:sz w:val="20"/>
              </w:rPr>
              <w:t>(</w:t>
            </w:r>
            <w:r>
              <w:rPr>
                <w:rFonts w:hint="default" w:ascii="UD デジタル 教科書体 N-R" w:hAnsi="UD デジタル 教科書体 N-R" w:eastAsia="UD デジタル 教科書体 N-R"/>
                <w:b w:val="0"/>
                <w:i w:val="0"/>
                <w:smallCaps w:val="0"/>
                <w:sz w:val="20"/>
              </w:rPr>
              <w:t>特記事項</w:t>
            </w:r>
            <w:r>
              <w:rPr>
                <w:rFonts w:hint="default" w:ascii="UD デジタル 教科書体 N-R" w:hAnsi="UD デジタル 教科書体 N-R" w:eastAsia="UD デジタル 教科書体 N-R"/>
                <w:b w:val="0"/>
                <w:i w:val="0"/>
                <w:smallCaps w:val="0"/>
                <w:sz w:val="20"/>
              </w:rPr>
              <w:t xml:space="preserve">) </w:t>
            </w:r>
            <w:r>
              <w:rPr>
                <w:rFonts w:hint="default" w:ascii="UD デジタル 教科書体 N-R" w:hAnsi="UD デジタル 教科書体 N-R" w:eastAsia="UD デジタル 教科書体 N-R"/>
                <w:b w:val="0"/>
                <w:i w:val="0"/>
                <w:smallCaps w:val="0"/>
                <w:sz w:val="20"/>
              </w:rPr>
              <w:t>使用中の医療機器等</w:t>
            </w:r>
          </w:p>
        </w:tc>
        <w:tc>
          <w:tcPr>
            <w:tcW w:w="4905" w:type="dxa"/>
            <w:gridSpan w:val="3"/>
            <w:tcBorders>
              <w:top w:val="single" w:color="000000" w:sz="4" w:space="0"/>
              <w:left w:val="single" w:color="000000" w:sz="4" w:space="0"/>
              <w:bottom w:val="single" w:color="000000" w:sz="8" w:space="0"/>
              <w:right w:val="single" w:color="000000" w:sz="8" w:space="0"/>
              <w:tl2br w:val="none" w:color="auto" w:sz="0" w:space="0"/>
              <w:tr2bl w:val="none" w:color="auto" w:sz="0" w:space="0"/>
            </w:tcBorders>
            <w:tcMar>
              <w:top w:w="0" w:type="dxa"/>
              <w:left w:w="5" w:type="dxa"/>
              <w:bottom w:w="0" w:type="dxa"/>
              <w:right w:w="10" w:type="dxa"/>
            </w:tcMar>
            <w:vAlign w:val="top"/>
          </w:tcPr>
          <w:p>
            <w:pPr>
              <w:pStyle w:val="0"/>
              <w:rPr>
                <w:rFonts w:hint="default" w:ascii="UD デジタル 教科書体 N-R" w:hAnsi="UD デジタル 教科書体 N-R" w:eastAsia="UD デジタル 教科書体 N-R"/>
                <w:b w:val="0"/>
                <w:i w:val="0"/>
                <w:smallCaps w:val="0"/>
                <w:sz w:val="16"/>
              </w:rPr>
            </w:pPr>
            <w:r>
              <w:rPr>
                <w:rFonts w:hint="default" w:ascii="UD デジタル 教科書体 N-R" w:hAnsi="UD デジタル 教科書体 N-R" w:eastAsia="UD デジタル 教科書体 N-R"/>
                <w:b w:val="0"/>
                <w:i w:val="0"/>
                <w:smallCaps w:val="0"/>
                <w:sz w:val="16"/>
              </w:rPr>
              <w:t>　</w:t>
            </w:r>
          </w:p>
        </w:tc>
      </w:tr>
    </w:tbl>
    <w:p>
      <w:pPr>
        <w:pStyle w:val="0"/>
        <w:jc w:val="left"/>
        <w:rPr>
          <w:rFonts w:hint="eastAsia"/>
          <w:sz w:val="28"/>
        </w:rPr>
      </w:pPr>
      <w:r>
        <w:rPr>
          <w:rFonts w:hint="eastAsia"/>
          <w:sz w:val="22"/>
        </w:rPr>
        <w:t>※　上記の記載内容について災害発生時のための個人情報公開に同意します。</w:t>
      </w:r>
    </w:p>
    <w:p>
      <w:pPr>
        <w:pStyle w:val="0"/>
        <w:jc w:val="left"/>
        <w:rPr>
          <w:rFonts w:hint="eastAsia"/>
          <w:sz w:val="28"/>
        </w:rPr>
      </w:pPr>
    </w:p>
    <w:p>
      <w:pPr>
        <w:pStyle w:val="0"/>
        <w:jc w:val="left"/>
        <w:rPr>
          <w:rFonts w:hint="eastAsia"/>
          <w:sz w:val="28"/>
        </w:rPr>
      </w:pPr>
      <w:r>
        <w:rPr>
          <w:rFonts w:hint="eastAsia"/>
          <w:sz w:val="28"/>
          <w:u w:val="single" w:color="auto"/>
        </w:rPr>
        <w:t>氏名（自筆）　　　　　　　　㊞</w:t>
      </w:r>
      <w:r>
        <w:rPr>
          <w:rFonts w:hint="eastAsia"/>
          <w:sz w:val="28"/>
        </w:rPr>
        <w:t>　　</w:t>
      </w:r>
      <w:r>
        <w:rPr>
          <w:rFonts w:hint="eastAsia"/>
          <w:sz w:val="28"/>
          <w:u w:val="single" w:color="auto"/>
        </w:rPr>
        <w:t>（代筆）　　　　　　　　㊞</w:t>
      </w:r>
    </w:p>
    <w:p>
      <w:pPr>
        <w:pStyle w:val="0"/>
        <w:jc w:val="left"/>
        <w:rPr>
          <w:rFonts w:hint="eastAsia"/>
          <w:sz w:val="22"/>
        </w:rPr>
      </w:pPr>
      <w:r>
        <w:rPr>
          <w:rFonts w:hint="eastAsia" w:ascii="UD デジタル 教科書体 N-B" w:hAnsi="UD デジタル 教科書体 N-B" w:eastAsia="UD デジタル 教科書体 N-B"/>
          <w:sz w:val="22"/>
        </w:rPr>
        <w:t>個別避難計画の留意点確認表</w:t>
      </w:r>
    </w:p>
    <w:p>
      <w:pPr>
        <w:pStyle w:val="0"/>
        <w:jc w:val="left"/>
        <w:rPr>
          <w:rFonts w:hint="eastAsia"/>
          <w:sz w:val="22"/>
        </w:rPr>
      </w:pPr>
      <w:r>
        <w:rPr>
          <w:rFonts w:hint="eastAsia"/>
          <w:sz w:val="22"/>
        </w:rPr>
        <w:t>下記ににあてはまるものがあれば</w:t>
      </w:r>
      <w:r>
        <w:rPr>
          <w:rFonts w:hint="eastAsia"/>
          <w:sz w:val="22"/>
        </w:rPr>
        <w:t xml:space="preserve"> </w:t>
      </w:r>
      <w:r>
        <w:rPr>
          <w:rFonts w:hint="eastAsia"/>
          <w:sz w:val="22"/>
        </w:rPr>
        <w:t>☑</w:t>
      </w:r>
      <w:r>
        <w:rPr>
          <w:rFonts w:hint="eastAsia"/>
          <w:sz w:val="22"/>
        </w:rPr>
        <w:t xml:space="preserve"> </w:t>
      </w:r>
      <w:r>
        <w:rPr>
          <w:rFonts w:hint="eastAsia"/>
          <w:sz w:val="22"/>
        </w:rPr>
        <w:t>し留意・特記事項に記入すること。</w:t>
      </w:r>
    </w:p>
    <w:p>
      <w:pPr>
        <w:pStyle w:val="0"/>
        <w:jc w:val="left"/>
        <w:rPr>
          <w:rFonts w:hint="eastAsia"/>
          <w:sz w:val="22"/>
        </w:rPr>
      </w:pPr>
    </w:p>
    <w:tbl>
      <w:tblPr>
        <w:tblStyle w:val="11"/>
        <w:tblW w:w="9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660"/>
        <w:gridCol w:w="8580"/>
      </w:tblGrid>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①</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避難するときに配慮する事項</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介護保健の認定を受けている（要介護状態の区分）</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手帳所持（障害名・等級）を記入</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難病の特定医療費等の支給認定を受けている。</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医療機器の装着等をしている。（何の機器か？</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わかる範囲で）</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自力での歩行が困難（立つことができない・車いすでの生活）</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物が見えない（見えにくい）</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言葉や文字の理解が難しい。</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耳が聞こえにくい（左右どちらから話した方が良いか？）</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危険なことを判断できない。</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顔を見ても家族や知人がわからない。</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②</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特記事項</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ハザードマップの危険区域内に自宅がある。（土砂災害・津波）</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過去に自宅及び周辺が浸水したことがある。（大雨など）</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常備薬（何の薬か？わかる範囲で）</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③</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B" w:hAnsi="UD デジタル 教科書体 N-B" w:eastAsia="UD デジタル 教科書体 N-B"/>
                <w:b w:val="0"/>
                <w:i w:val="0"/>
                <w:smallCaps w:val="0"/>
                <w:sz w:val="24"/>
              </w:rPr>
            </w:pPr>
            <w:r>
              <w:rPr>
                <w:rFonts w:hint="default" w:ascii="UD デジタル 教科書体 N-B" w:hAnsi="UD デジタル 教科書体 N-B" w:eastAsia="UD デジタル 教科書体 N-B"/>
                <w:b w:val="0"/>
                <w:i w:val="0"/>
                <w:smallCaps w:val="0"/>
              </w:rPr>
              <w:t>下記の物を日頃から準備して、持ち出せるようにしておきましょう。</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飲料水</w:t>
            </w:r>
            <w:r>
              <w:rPr>
                <w:rFonts w:hint="default" w:ascii="UD デジタル 教科書体 N-R" w:hAnsi="UD デジタル 教科書体 N-R" w:eastAsia="UD デジタル 教科書体 N-R"/>
                <w:b w:val="0"/>
                <w:i w:val="0"/>
                <w:smallCaps w:val="0"/>
              </w:rPr>
              <w:t>(1</w:t>
            </w:r>
            <w:r>
              <w:rPr>
                <w:rFonts w:hint="default" w:ascii="UD デジタル 教科書体 N-R" w:hAnsi="UD デジタル 教科書体 N-R" w:eastAsia="UD デジタル 教科書体 N-R"/>
                <w:b w:val="0"/>
                <w:i w:val="0"/>
                <w:smallCaps w:val="0"/>
              </w:rPr>
              <w:t>日３㍑）</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非常食</w:t>
            </w:r>
            <w:r>
              <w:rPr>
                <w:rFonts w:hint="default" w:ascii="UD デジタル 教科書体 N-R" w:hAnsi="UD デジタル 教科書体 N-R" w:eastAsia="UD デジタル 教科書体 N-R"/>
                <w:b w:val="0"/>
                <w:i w:val="0"/>
                <w:smallCaps w:val="0"/>
              </w:rPr>
              <w:t>(</w:t>
            </w:r>
            <w:r>
              <w:rPr>
                <w:rFonts w:hint="default" w:ascii="UD デジタル 教科書体 N-R" w:hAnsi="UD デジタル 教科書体 N-R" w:eastAsia="UD デジタル 教科書体 N-R"/>
                <w:b w:val="0"/>
                <w:i w:val="0"/>
                <w:smallCaps w:val="0"/>
              </w:rPr>
              <w:t>レトルト食品</w:t>
            </w:r>
            <w:r>
              <w:rPr>
                <w:rFonts w:hint="default" w:ascii="UD デジタル 教科書体 N-R" w:hAnsi="UD デジタル 教科書体 N-R" w:eastAsia="UD デジタル 教科書体 N-R"/>
                <w:b w:val="0"/>
                <w:i w:val="0"/>
                <w:smallCaps w:val="0"/>
              </w:rPr>
              <w:t>)</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現金・貴重品</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懐中電灯・乾電池</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服用中の薬</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衣類（下着類）</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眼鏡・ｺﾝﾀｸﾄﾚﾝｽﾞ</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携帯電話</w:t>
            </w:r>
            <w:r>
              <w:rPr>
                <w:rFonts w:hint="default" w:ascii="UD デジタル 教科書体 N-R" w:hAnsi="UD デジタル 教科書体 N-R" w:eastAsia="UD デジタル 教科書体 N-R"/>
                <w:b w:val="0"/>
                <w:i w:val="0"/>
                <w:smallCaps w:val="0"/>
              </w:rPr>
              <w:t>(</w:t>
            </w:r>
            <w:r>
              <w:rPr>
                <w:rFonts w:hint="default" w:ascii="UD デジタル 教科書体 N-R" w:hAnsi="UD デジタル 教科書体 N-R" w:eastAsia="UD デジタル 教科書体 N-R"/>
                <w:b w:val="0"/>
                <w:i w:val="0"/>
                <w:smallCaps w:val="0"/>
              </w:rPr>
              <w:t>充電器</w:t>
            </w:r>
            <w:r>
              <w:rPr>
                <w:rFonts w:hint="default" w:ascii="UD デジタル 教科書体 N-R" w:hAnsi="UD デジタル 教科書体 N-R" w:eastAsia="UD デジタル 教科書体 N-R"/>
                <w:b w:val="0"/>
                <w:i w:val="0"/>
                <w:smallCaps w:val="0"/>
              </w:rPr>
              <w:t>)</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eastAsia"/>
              </w:rPr>
              <w:object w:dxaOrig="21287" w:dyaOrig="21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style="mso-wrap-distance-right:5.65pt;mso-wrap-distance-bottom:0pt;margin-top:-83.45pt;mso-position-vertical-relative:line;mso-position-horizontal-relative:margin;position:absolute;height:185.8pt;mso-wrap-distance-top:0pt;width:185.8pt;mso-wrap-distance-left:5.65pt;margin-left:211.9pt;z-index:36;" o:allowincell="t" o:allowoverlap="t" filled="f" o:spt="75" type="#_x0000_t75">
                  <v:fill/>
                  <v:stroke joinstyle="miter"/>
                  <v:imagedata o:title="" r:id="rId13"/>
                  <o:lock v:ext="edit" aspectratio="t"/>
                  <w10:wrap type="none" anchorx="margin" anchory="line"/>
                </v:shape>
                <o:OLEObject Type="Embed" ProgID="PBrush" ShapeID="_x0000_s1050" DrawAspect="Content" ObjectID="" r:id="rId14"/>
              </w:object>
            </w:r>
            <w:r>
              <w:rPr>
                <w:rFonts w:hint="default" w:ascii="UD デジタル 教科書体 N-R" w:hAnsi="UD デジタル 教科書体 N-R" w:eastAsia="UD デジタル 教科書体 N-R"/>
                <w:b w:val="0"/>
                <w:i w:val="0"/>
                <w:smallCaps w:val="0"/>
              </w:rPr>
              <w:t>生理用品</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オムツ（大人･子ども）</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ミルク（子ども用）</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介護用品</w:t>
            </w:r>
            <w:r>
              <w:rPr>
                <w:rFonts w:hint="default" w:ascii="UD デジタル 教科書体 N-R" w:hAnsi="UD デジタル 教科書体 N-R" w:eastAsia="UD デジタル 教科書体 N-R"/>
                <w:b w:val="0"/>
                <w:i w:val="0"/>
                <w:smallCaps w:val="0"/>
              </w:rPr>
              <w:t xml:space="preserve"> </w:t>
            </w:r>
            <w:r>
              <w:rPr>
                <w:rFonts w:hint="default" w:ascii="UD デジタル 教科書体 N-R" w:hAnsi="UD デジタル 教科書体 N-R" w:eastAsia="UD デジタル 教科書体 N-R"/>
                <w:b w:val="0"/>
                <w:i w:val="0"/>
                <w:smallCaps w:val="0"/>
              </w:rPr>
              <w:t>等</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rPr>
              <w:t>防寒具（季節に応じた）</w:t>
            </w:r>
          </w:p>
        </w:tc>
      </w:tr>
      <w:tr>
        <w:trPr>
          <w:trHeight w:val="397" w:hRule="atLeast"/>
        </w:trPr>
        <w:tc>
          <w:tcPr>
            <w:tcW w:w="66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jc w:val="center"/>
              <w:rPr>
                <w:rFonts w:hint="default" w:ascii="UD デジタル 教科書体 N-R" w:hAnsi="UD デジタル 教科書体 N-R" w:eastAsia="UD デジタル 教科書体 N-R"/>
                <w:b w:val="0"/>
                <w:i w:val="0"/>
                <w:smallCaps w:val="0"/>
                <w:sz w:val="24"/>
              </w:rPr>
            </w:pPr>
            <w:r>
              <w:rPr>
                <w:rFonts w:hint="default" w:ascii="UD デジタル 教科書体 N-R" w:hAnsi="UD デジタル 教科書体 N-R" w:eastAsia="UD デジタル 教科書体 N-R"/>
                <w:b w:val="0"/>
                <w:i w:val="0"/>
                <w:smallCaps w:val="0"/>
                <w:sz w:val="24"/>
              </w:rPr>
              <w:t>□</w:t>
            </w:r>
          </w:p>
        </w:tc>
        <w:tc>
          <w:tcPr>
            <w:tcW w:w="8580" w:type="dxa"/>
            <w:tcBorders>
              <w:top w:val="none" w:color="auto" w:sz="0" w:space="0"/>
              <w:left w:val="none" w:color="auto" w:sz="0" w:space="0"/>
              <w:bottom w:val="none" w:color="auto" w:sz="0" w:space="0"/>
              <w:right w:val="none" w:color="auto" w:sz="0" w:space="0"/>
              <w:tl2br w:val="none" w:color="auto" w:sz="0" w:space="0"/>
              <w:tr2bl w:val="none" w:color="auto" w:sz="0" w:space="0"/>
            </w:tcBorders>
            <w:tcMar>
              <w:top w:w="0" w:type="dxa"/>
              <w:left w:w="0" w:type="dxa"/>
              <w:bottom w:w="0" w:type="dxa"/>
              <w:right w:w="0" w:type="dxa"/>
            </w:tcMar>
            <w:vAlign w:val="center"/>
          </w:tcPr>
          <w:p>
            <w:pPr>
              <w:pStyle w:val="0"/>
              <w:rPr>
                <w:rFonts w:hint="default" w:ascii="UD デジタル 教科書体 N-R" w:hAnsi="UD デジタル 教科書体 N-R" w:eastAsia="UD デジタル 教科書体 N-R"/>
                <w:b w:val="0"/>
                <w:i w:val="0"/>
                <w:smallCaps w:val="0"/>
                <w:sz w:val="22"/>
              </w:rPr>
            </w:pPr>
            <w:r>
              <w:rPr>
                <w:rFonts w:hint="default" w:ascii="UD デジタル 教科書体 N-R" w:hAnsi="UD デジタル 教科書体 N-R" w:eastAsia="UD デジタル 教科書体 N-R"/>
                <w:b w:val="0"/>
                <w:i w:val="0"/>
                <w:smallCaps w:val="0"/>
                <w:sz w:val="24"/>
              </w:rPr>
              <w:t>携帯ラジオ</w:t>
            </w:r>
            <w:r>
              <w:rPr>
                <w:rFonts w:hint="default" w:ascii="UD デジタル 教科書体 N-R" w:hAnsi="UD デジタル 教科書体 N-R" w:eastAsia="UD デジタル 教科書体 N-R"/>
                <w:b w:val="0"/>
                <w:i w:val="0"/>
                <w:smallCaps w:val="0"/>
                <w:sz w:val="24"/>
              </w:rPr>
              <w:t xml:space="preserve"> </w:t>
            </w:r>
            <w:r>
              <w:rPr>
                <w:rFonts w:hint="default" w:ascii="UD デジタル 教科書体 N-R" w:hAnsi="UD デジタル 教科書体 N-R" w:eastAsia="UD デジタル 教科書体 N-R"/>
                <w:b w:val="0"/>
                <w:i w:val="0"/>
                <w:smallCaps w:val="0"/>
                <w:sz w:val="24"/>
              </w:rPr>
              <w:t>等</w:t>
            </w:r>
          </w:p>
        </w:tc>
      </w:tr>
    </w:tbl>
    <w:p>
      <w:pPr>
        <w:pStyle w:val="0"/>
        <w:jc w:val="left"/>
        <w:rPr>
          <w:rFonts w:hint="eastAsia"/>
          <w:sz w:val="22"/>
        </w:rPr>
      </w:pPr>
    </w:p>
    <w:p>
      <w:pPr>
        <w:pStyle w:val="0"/>
        <w:jc w:val="left"/>
        <w:rPr>
          <w:rFonts w:hint="eastAsia"/>
          <w:sz w:val="22"/>
        </w:rPr>
      </w:pPr>
      <w:r>
        <w:rPr>
          <w:rFonts w:hint="eastAsia"/>
        </w:rPr>
        <w:br w:type="page"/>
      </w:r>
    </w:p>
    <w:p>
      <w:pPr>
        <w:pStyle w:val="0"/>
        <w:jc w:val="center"/>
        <w:rPr>
          <w:rFonts w:hint="eastAsia"/>
          <w:sz w:val="22"/>
        </w:rPr>
      </w:pPr>
      <w:r>
        <w:rPr>
          <w:rFonts w:hint="eastAsia" w:ascii="UD デジタル 教科書体 N-B" w:hAnsi="UD デジタル 教科書体 N-B" w:eastAsia="UD デジタル 教科書体 N-B"/>
          <w:sz w:val="32"/>
        </w:rPr>
        <w:t>～災害から身を守るために～</w:t>
      </w:r>
    </w:p>
    <w:p>
      <w:pPr>
        <w:pStyle w:val="0"/>
        <w:jc w:val="left"/>
        <w:rPr>
          <w:rFonts w:hint="eastAsia"/>
          <w:sz w:val="22"/>
        </w:rPr>
      </w:pPr>
    </w:p>
    <w:p>
      <w:pPr>
        <w:pStyle w:val="22"/>
        <w:numPr>
          <w:ilvl w:val="0"/>
          <w:numId w:val="12"/>
        </w:numPr>
        <w:ind w:leftChars="0" w:firstLineChars="0"/>
        <w:jc w:val="left"/>
        <w:rPr>
          <w:rFonts w:hint="eastAsia"/>
          <w:sz w:val="24"/>
        </w:rPr>
      </w:pPr>
      <w:r>
        <w:rPr>
          <w:rFonts w:hint="eastAsia"/>
          <w:sz w:val="24"/>
        </w:rPr>
        <w:t>個別避難計画に必要な事項を記入しましょう</w:t>
      </w:r>
    </w:p>
    <w:p>
      <w:pPr>
        <w:pStyle w:val="22"/>
        <w:numPr>
          <w:ilvl w:val="0"/>
          <w:numId w:val="12"/>
        </w:numPr>
        <w:ind w:leftChars="0" w:firstLineChars="0"/>
        <w:jc w:val="left"/>
        <w:rPr>
          <w:rFonts w:hint="eastAsia"/>
          <w:sz w:val="24"/>
        </w:rPr>
      </w:pPr>
      <w:r>
        <w:rPr>
          <w:rFonts w:hint="eastAsia"/>
          <w:sz w:val="24"/>
        </w:rPr>
        <w:t>普段から災害や防災について、家族･近所の人と話し合いましょう。</w:t>
      </w:r>
    </w:p>
    <w:p>
      <w:pPr>
        <w:pStyle w:val="22"/>
        <w:numPr>
          <w:ilvl w:val="0"/>
          <w:numId w:val="12"/>
        </w:numPr>
        <w:ind w:leftChars="0" w:firstLineChars="0"/>
        <w:jc w:val="left"/>
        <w:rPr>
          <w:rFonts w:hint="eastAsia"/>
          <w:sz w:val="24"/>
        </w:rPr>
      </w:pPr>
      <w:r>
        <w:rPr>
          <w:rFonts w:hint="eastAsia"/>
          <w:sz w:val="24"/>
        </w:rPr>
        <w:t>防災ハザードマップで避難先や避難経路の確認をしましょう。</w:t>
      </w:r>
    </w:p>
    <w:p>
      <w:pPr>
        <w:pStyle w:val="22"/>
        <w:numPr>
          <w:ilvl w:val="0"/>
          <w:numId w:val="12"/>
        </w:numPr>
        <w:ind w:leftChars="0" w:firstLineChars="0"/>
        <w:jc w:val="left"/>
        <w:rPr>
          <w:rFonts w:hint="eastAsia"/>
          <w:sz w:val="24"/>
        </w:rPr>
      </w:pPr>
      <w:r>
        <w:rPr>
          <w:rFonts w:hint="eastAsia"/>
          <w:sz w:val="24"/>
        </w:rPr>
        <w:t>非常時の持出品を準備しておきましょう。</w:t>
      </w:r>
    </w:p>
    <w:p>
      <w:pPr>
        <w:pStyle w:val="22"/>
        <w:numPr>
          <w:ilvl w:val="0"/>
          <w:numId w:val="12"/>
        </w:numPr>
        <w:ind w:leftChars="0" w:firstLineChars="0"/>
        <w:jc w:val="left"/>
        <w:rPr>
          <w:rFonts w:hint="eastAsia"/>
          <w:sz w:val="24"/>
        </w:rPr>
      </w:pPr>
      <w:r>
        <w:rPr>
          <w:rFonts w:hint="eastAsia"/>
          <w:sz w:val="24"/>
        </w:rPr>
        <w:t>月に一回は持出品のチェックをしましょう。</w:t>
      </w:r>
    </w:p>
    <w:p>
      <w:pPr>
        <w:pStyle w:val="22"/>
        <w:numPr>
          <w:ilvl w:val="0"/>
          <w:numId w:val="12"/>
        </w:numPr>
        <w:ind w:leftChars="0" w:firstLineChars="0"/>
        <w:jc w:val="left"/>
        <w:rPr>
          <w:rFonts w:hint="eastAsia"/>
          <w:sz w:val="24"/>
        </w:rPr>
      </w:pPr>
      <w:r>
        <w:rPr>
          <w:rFonts w:hint="eastAsia"/>
          <w:sz w:val="24"/>
        </w:rPr>
        <w:t>発表される気象情報や町の避難情報等を確認しましょう。</w:t>
      </w:r>
    </w:p>
    <w:p>
      <w:pPr>
        <w:pStyle w:val="22"/>
        <w:numPr>
          <w:ilvl w:val="0"/>
          <w:numId w:val="12"/>
        </w:numPr>
        <w:ind w:leftChars="0" w:firstLineChars="0"/>
        <w:jc w:val="left"/>
        <w:rPr>
          <w:rFonts w:hint="eastAsia"/>
          <w:sz w:val="24"/>
        </w:rPr>
      </w:pPr>
      <w:r>
        <w:rPr>
          <w:rFonts w:hint="eastAsia"/>
          <w:sz w:val="24"/>
        </w:rPr>
        <w:t>避難が困難な人は、支援してくれる人をお願いしましょう。</w:t>
      </w:r>
    </w:p>
    <w:p>
      <w:pPr>
        <w:pStyle w:val="22"/>
        <w:numPr>
          <w:ilvl w:val="0"/>
          <w:numId w:val="12"/>
        </w:numPr>
        <w:ind w:leftChars="0" w:firstLineChars="0"/>
        <w:jc w:val="left"/>
        <w:rPr>
          <w:rFonts w:hint="eastAsia"/>
          <w:sz w:val="24"/>
        </w:rPr>
      </w:pPr>
      <w:r>
        <w:rPr>
          <w:rFonts w:hint="eastAsia"/>
          <w:sz w:val="24"/>
        </w:rPr>
        <w:t>緊急時には命を守る行動をとりましょう。</w:t>
      </w:r>
    </w:p>
    <w:p>
      <w:pPr>
        <w:pStyle w:val="22"/>
        <w:numPr>
          <w:ilvl w:val="0"/>
          <w:numId w:val="12"/>
        </w:numPr>
        <w:ind w:leftChars="0" w:firstLineChars="0"/>
        <w:jc w:val="left"/>
        <w:rPr>
          <w:rFonts w:hint="eastAsia"/>
          <w:sz w:val="24"/>
        </w:rPr>
      </w:pPr>
      <w:r>
        <w:rPr>
          <w:rFonts w:hint="eastAsia"/>
          <w:sz w:val="24"/>
        </w:rPr>
        <w:t>避難する時には、隣近所で声を掛け合いましょう。</w:t>
      </w:r>
    </w:p>
    <w:p>
      <w:pPr>
        <w:pStyle w:val="22"/>
        <w:numPr>
          <w:ilvl w:val="0"/>
          <w:numId w:val="12"/>
        </w:numPr>
        <w:ind w:leftChars="0" w:firstLineChars="0"/>
        <w:jc w:val="left"/>
        <w:rPr>
          <w:rFonts w:hint="eastAsia"/>
          <w:sz w:val="24"/>
        </w:rPr>
      </w:pPr>
      <w:r>
        <w:rPr>
          <w:rFonts w:hint="eastAsia"/>
          <w:sz w:val="24"/>
        </w:rPr>
        <w:t>避難所ではお互い・みんなで助け合いましょう。</w:t>
      </w:r>
    </w:p>
    <w:p>
      <w:pPr>
        <w:pStyle w:val="22"/>
        <w:numPr>
          <w:ilvl w:val="0"/>
          <w:numId w:val="12"/>
        </w:numPr>
        <w:ind w:leftChars="0" w:firstLineChars="0"/>
        <w:jc w:val="left"/>
        <w:rPr>
          <w:rFonts w:hint="eastAsia"/>
          <w:sz w:val="22"/>
        </w:rPr>
      </w:pPr>
      <w:r>
        <w:rPr>
          <w:rFonts w:hint="eastAsia"/>
          <w:sz w:val="24"/>
        </w:rPr>
        <w:t>防災訓練・避難訓練に積極的に参加しましょう。</w:t>
      </w:r>
    </w:p>
    <w:p>
      <w:pPr>
        <w:pStyle w:val="0"/>
        <w:jc w:val="left"/>
        <w:rPr>
          <w:rFonts w:hint="eastAsia"/>
          <w:sz w:val="22"/>
        </w:rPr>
      </w:pPr>
    </w:p>
    <w:p>
      <w:pPr>
        <w:pStyle w:val="0"/>
        <w:jc w:val="left"/>
        <w:rPr>
          <w:rFonts w:hint="eastAsia"/>
          <w:sz w:val="22"/>
        </w:rPr>
      </w:pPr>
    </w:p>
    <w:p>
      <w:pPr>
        <w:pStyle w:val="0"/>
        <w:jc w:val="left"/>
        <w:rPr>
          <w:rFonts w:hint="eastAsia"/>
          <w:sz w:val="22"/>
        </w:rPr>
      </w:pPr>
    </w:p>
    <w:p>
      <w:pPr>
        <w:pStyle w:val="0"/>
        <w:jc w:val="left"/>
        <w:rPr>
          <w:rFonts w:hint="eastAsia"/>
          <w:sz w:val="22"/>
        </w:rPr>
      </w:pPr>
      <w:r>
        <w:rPr>
          <w:rFonts w:hint="eastAsia"/>
        </w:rPr>
        <w:object w:dxaOrig="-11221" w:dyaOrig="24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style="height:200.75pt;width:441.85pt;" o:allowoverlap="t" filled="f" o:spt="75" type="#_x0000_t75">
            <v:fill/>
            <v:stroke joinstyle="miter"/>
            <v:imagedata o:title="" r:id="rId15"/>
            <o:lock v:ext="edit" aspectratio="t"/>
            <w10:anchorlock/>
          </v:shape>
          <o:OLEObject Type="Embed" ProgID="PBrush" ShapeID="_x0000_s1051" DrawAspect="Content" ObjectID="" r:id="rId16"/>
        </w:object>
      </w:r>
    </w:p>
    <w:p>
      <w:pPr>
        <w:pStyle w:val="0"/>
        <w:jc w:val="left"/>
        <w:rPr>
          <w:rFonts w:hint="eastAsia"/>
          <w:sz w:val="22"/>
        </w:rPr>
      </w:pPr>
    </w:p>
    <w:p>
      <w:pPr>
        <w:pStyle w:val="0"/>
        <w:jc w:val="left"/>
        <w:rPr>
          <w:rFonts w:hint="eastAsia"/>
          <w:sz w:val="22"/>
        </w:rPr>
      </w:pPr>
    </w:p>
    <w:p>
      <w:pPr>
        <w:pStyle w:val="0"/>
        <w:jc w:val="left"/>
        <w:rPr>
          <w:rFonts w:hint="eastAsia"/>
          <w:sz w:val="22"/>
        </w:rPr>
      </w:pPr>
    </w:p>
    <w:p>
      <w:pPr>
        <w:pStyle w:val="0"/>
        <w:jc w:val="center"/>
        <w:rPr>
          <w:rFonts w:hint="eastAsia"/>
          <w:sz w:val="22"/>
        </w:rPr>
      </w:pPr>
      <w:r>
        <w:rPr>
          <w:rFonts w:hint="eastAsia" w:ascii="UD デジタル 教科書体 N-B" w:hAnsi="UD デジタル 教科書体 N-B" w:eastAsia="UD デジタル 教科書体 N-B"/>
          <w:sz w:val="32"/>
        </w:rPr>
        <w:t>自助</w:t>
      </w:r>
      <w:r>
        <w:rPr>
          <w:rFonts w:hint="eastAsia" w:ascii="UD デジタル 教科書体 N-B" w:hAnsi="UD デジタル 教科書体 N-B" w:eastAsia="UD デジタル 教科書体 N-B"/>
          <w:sz w:val="32"/>
        </w:rPr>
        <w:t xml:space="preserve"> </w:t>
      </w:r>
      <w:r>
        <w:rPr>
          <w:rFonts w:hint="eastAsia" w:ascii="UD デジタル 教科書体 N-B" w:hAnsi="UD デジタル 教科書体 N-B" w:eastAsia="UD デジタル 教科書体 N-B"/>
          <w:sz w:val="32"/>
        </w:rPr>
        <w:t>～</w:t>
      </w:r>
      <w:r>
        <w:rPr>
          <w:rFonts w:hint="eastAsia" w:ascii="UD デジタル 教科書体 N-B" w:hAnsi="UD デジタル 教科書体 N-B" w:eastAsia="UD デジタル 教科書体 N-B"/>
          <w:sz w:val="32"/>
        </w:rPr>
        <w:t xml:space="preserve"> </w:t>
      </w:r>
      <w:r>
        <w:rPr>
          <w:rFonts w:hint="eastAsia" w:ascii="UD デジタル 教科書体 N-B" w:hAnsi="UD デジタル 教科書体 N-B" w:eastAsia="UD デジタル 教科書体 N-B"/>
          <w:sz w:val="32"/>
        </w:rPr>
        <w:t>互助</w:t>
      </w:r>
      <w:r>
        <w:rPr>
          <w:rFonts w:hint="eastAsia" w:ascii="UD デジタル 教科書体 N-B" w:hAnsi="UD デジタル 教科書体 N-B" w:eastAsia="UD デジタル 教科書体 N-B"/>
          <w:sz w:val="32"/>
        </w:rPr>
        <w:t xml:space="preserve"> </w:t>
      </w:r>
      <w:r>
        <w:rPr>
          <w:rFonts w:hint="eastAsia" w:ascii="UD デジタル 教科書体 N-B" w:hAnsi="UD デジタル 教科書体 N-B" w:eastAsia="UD デジタル 教科書体 N-B"/>
          <w:sz w:val="32"/>
        </w:rPr>
        <w:t>～</w:t>
      </w:r>
      <w:r>
        <w:rPr>
          <w:rFonts w:hint="eastAsia" w:ascii="UD デジタル 教科書体 N-B" w:hAnsi="UD デジタル 教科書体 N-B" w:eastAsia="UD デジタル 教科書体 N-B"/>
          <w:sz w:val="32"/>
        </w:rPr>
        <w:t xml:space="preserve"> </w:t>
      </w:r>
      <w:r>
        <w:rPr>
          <w:rFonts w:hint="eastAsia" w:ascii="UD デジタル 教科書体 N-B" w:hAnsi="UD デジタル 教科書体 N-B" w:eastAsia="UD デジタル 教科書体 N-B"/>
          <w:sz w:val="32"/>
        </w:rPr>
        <w:t>共助</w:t>
      </w:r>
    </w:p>
    <w:p>
      <w:pPr>
        <w:pStyle w:val="0"/>
        <w:jc w:val="left"/>
        <w:rPr>
          <w:rFonts w:hint="eastAsia"/>
          <w:sz w:val="22"/>
        </w:rPr>
      </w:pPr>
    </w:p>
    <w:p>
      <w:pPr>
        <w:pStyle w:val="0"/>
        <w:jc w:val="left"/>
        <w:rPr>
          <w:rFonts w:hint="eastAsia"/>
          <w:sz w:val="22"/>
        </w:rPr>
      </w:pPr>
    </w:p>
    <w:p>
      <w:pPr>
        <w:pStyle w:val="22"/>
        <w:numPr>
          <w:ilvl w:val="0"/>
          <w:numId w:val="13"/>
        </w:numPr>
        <w:ind w:leftChars="0" w:firstLineChars="0"/>
        <w:jc w:val="left"/>
        <w:rPr>
          <w:rFonts w:hint="eastAsia"/>
          <w:sz w:val="22"/>
        </w:rPr>
      </w:pPr>
      <w:r>
        <w:rPr>
          <w:rFonts w:hint="eastAsia"/>
          <w:sz w:val="22"/>
        </w:rPr>
        <w:t>この計画は、年度ごとに要配慮者や班の編成・備蓄品の見直し等を行う。</w:t>
      </w:r>
    </w:p>
    <w:p>
      <w:pPr>
        <w:pStyle w:val="22"/>
        <w:numPr>
          <w:ilvl w:val="0"/>
          <w:numId w:val="13"/>
        </w:numPr>
        <w:ind w:leftChars="0" w:firstLineChars="0"/>
        <w:jc w:val="left"/>
        <w:rPr>
          <w:rFonts w:hint="eastAsia"/>
          <w:sz w:val="22"/>
        </w:rPr>
      </w:pPr>
      <w:r>
        <w:rPr>
          <w:rFonts w:hint="eastAsia"/>
          <w:sz w:val="22"/>
        </w:rPr>
        <w:t>この計画の内容は、自治会の総会等において改訂することが出来る。</w:t>
      </w:r>
    </w:p>
    <w:p>
      <w:pPr>
        <w:pStyle w:val="22"/>
        <w:numPr>
          <w:ilvl w:val="0"/>
          <w:numId w:val="13"/>
        </w:numPr>
        <w:ind w:leftChars="0" w:firstLineChars="0"/>
        <w:jc w:val="left"/>
        <w:rPr>
          <w:rFonts w:hint="eastAsia"/>
          <w:sz w:val="22"/>
        </w:rPr>
      </w:pPr>
      <w:r>
        <w:rPr>
          <w:rFonts w:hint="eastAsia"/>
          <w:sz w:val="22"/>
        </w:rPr>
        <w:t>変更した際には、速やかに瀬戸内町</w:t>
      </w:r>
      <w:r>
        <w:rPr>
          <w:rFonts w:hint="eastAsia"/>
          <w:sz w:val="22"/>
        </w:rPr>
        <w:t>(</w:t>
      </w:r>
      <w:r>
        <w:rPr>
          <w:rFonts w:hint="eastAsia"/>
          <w:sz w:val="22"/>
        </w:rPr>
        <w:t>総務企画課・危機管理係</w:t>
      </w:r>
      <w:r>
        <w:rPr>
          <w:rFonts w:hint="eastAsia"/>
          <w:sz w:val="22"/>
        </w:rPr>
        <w:t>)</w:t>
      </w:r>
      <w:r>
        <w:rPr>
          <w:rFonts w:hint="eastAsia"/>
          <w:sz w:val="22"/>
        </w:rPr>
        <w:t>に届け出る。</w:t>
      </w:r>
    </w:p>
    <w:p>
      <w:pPr>
        <w:pStyle w:val="22"/>
        <w:numPr>
          <w:ilvl w:val="0"/>
          <w:numId w:val="13"/>
        </w:numPr>
        <w:ind w:leftChars="0" w:firstLineChars="0"/>
        <w:jc w:val="left"/>
        <w:rPr>
          <w:rFonts w:hint="eastAsia"/>
          <w:sz w:val="22"/>
        </w:rPr>
      </w:pPr>
      <w:r>
        <w:rPr>
          <w:rFonts w:hint="eastAsia"/>
          <w:sz w:val="22"/>
        </w:rPr>
        <w:t>この計画は令和　　年　　月　　日より施行する。</w:t>
      </w:r>
    </w:p>
    <w:sectPr>
      <w:pgMar w:top="774" w:right="1701" w:bottom="850" w:left="1701" w:header="720" w:footer="720" w:gutter="0"/>
      <w:cols w:space="720"/>
      <w:textDirection w:val="lrTb"/>
      <w:docGrid w:linePitch="38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明朝 Medium">
    <w:panose1 w:val="00000000000000000000"/>
    <w:charset w:val="80"/>
    <w:family w:val="roman"/>
    <w:notTrueType/>
    <w:pitch w:val="fixed"/>
    <w:sig w:usb0="00000000" w:usb1="00000000" w:usb2="00000000" w:usb3="00000000" w:csb0="01008200" w:csb1="00000000"/>
  </w:font>
  <w:font w:name="MS-PGothic">
    <w:panose1 w:val="00000000000000000000"/>
    <w:charset w:val="80"/>
    <w:family w:val="auto"/>
    <w:notTrueType/>
    <w:pitch w:val="fixed"/>
    <w:sig w:usb0="00000000" w:usb1="00000000" w:usb2="00000000" w:usb3="00000000" w:csb0="00000000" w:csb1="00000000"/>
  </w:font>
  <w:font w:name="BIZ UDゴシック">
    <w:panose1 w:val="00000000000000000000"/>
    <w:charset w:val="80"/>
    <w:family w:val="modern"/>
    <w:notTrueType/>
    <w:pitch w:val="fixed"/>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ＭＳ Ｐゴシック">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CE7E5FAE"/>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
    <w:nsid w:val="00000002"/>
    <w:multiLevelType w:val="hybridMultilevel"/>
    <w:tmpl w:val="173088D8"/>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2">
    <w:nsid w:val="00000003"/>
    <w:multiLevelType w:val="hybridMultilevel"/>
    <w:tmpl w:val="B2D7D1A6"/>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
    <w:nsid w:val="00000004"/>
    <w:multiLevelType w:val="hybridMultilevel"/>
    <w:tmpl w:val="4BBAD62A"/>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4">
    <w:nsid w:val="00000005"/>
    <w:multiLevelType w:val="hybridMultilevel"/>
    <w:tmpl w:val="2C3B4EAC"/>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5">
    <w:nsid w:val="00000006"/>
    <w:multiLevelType w:val="hybridMultilevel"/>
    <w:tmpl w:val="9F1C08F0"/>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6">
    <w:nsid w:val="00000007"/>
    <w:multiLevelType w:val="hybridMultilevel"/>
    <w:tmpl w:val="B5E0182E"/>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7">
    <w:nsid w:val="00000008"/>
    <w:multiLevelType w:val="hybridMultilevel"/>
    <w:tmpl w:val="835BCE2C"/>
    <w:lvl w:ilvl="0" w:tplc="31DEB53C">
      <w:numFmt w:val="bullet"/>
      <w:lvlText w:val=""/>
      <w:lvlJc w:val="left"/>
      <w:pPr>
        <w:ind w:left="540" w:hanging="420"/>
      </w:pPr>
      <w:rPr>
        <w:rFonts w:hint="default" w:ascii="Wingdings" w:hAnsi="Wingdings"/>
      </w:rPr>
    </w:lvl>
    <w:lvl w:ilvl="1" w:tplc="0409000B">
      <w:numFmt w:val="bullet"/>
      <w:lvlText w:val=""/>
      <w:lvlJc w:val="left"/>
      <w:pPr>
        <w:ind w:left="960" w:hanging="420"/>
      </w:pPr>
      <w:rPr>
        <w:rFonts w:hint="default" w:ascii="Wingdings" w:hAnsi="Wingdings"/>
      </w:rPr>
    </w:lvl>
    <w:lvl w:ilvl="2" w:tplc="0409000D">
      <w:numFmt w:val="bullet"/>
      <w:lvlText w:val=""/>
      <w:lvlJc w:val="left"/>
      <w:pPr>
        <w:ind w:left="1380" w:hanging="420"/>
      </w:pPr>
      <w:rPr>
        <w:rFonts w:hint="default" w:ascii="Wingdings" w:hAnsi="Wingdings"/>
      </w:rPr>
    </w:lvl>
    <w:lvl w:ilvl="3" w:tplc="04090001">
      <w:numFmt w:val="bullet"/>
      <w:lvlText w:val=""/>
      <w:lvlJc w:val="left"/>
      <w:pPr>
        <w:ind w:left="1800" w:hanging="420"/>
      </w:pPr>
      <w:rPr>
        <w:rFonts w:hint="default" w:ascii="Wingdings" w:hAnsi="Wingdings"/>
      </w:rPr>
    </w:lvl>
    <w:lvl w:ilvl="4" w:tplc="0409000B">
      <w:numFmt w:val="bullet"/>
      <w:lvlText w:val=""/>
      <w:lvlJc w:val="left"/>
      <w:pPr>
        <w:ind w:left="2220" w:hanging="420"/>
      </w:pPr>
      <w:rPr>
        <w:rFonts w:hint="default" w:ascii="Wingdings" w:hAnsi="Wingdings"/>
      </w:rPr>
    </w:lvl>
    <w:lvl w:ilvl="5" w:tplc="0409000D">
      <w:numFmt w:val="bullet"/>
      <w:lvlText w:val=""/>
      <w:lvlJc w:val="left"/>
      <w:pPr>
        <w:ind w:left="2640" w:hanging="420"/>
      </w:pPr>
      <w:rPr>
        <w:rFonts w:hint="default" w:ascii="Wingdings" w:hAnsi="Wingdings"/>
      </w:rPr>
    </w:lvl>
    <w:lvl w:ilvl="6" w:tplc="04090001">
      <w:numFmt w:val="bullet"/>
      <w:lvlText w:val=""/>
      <w:lvlJc w:val="left"/>
      <w:pPr>
        <w:ind w:left="3060" w:hanging="420"/>
      </w:pPr>
      <w:rPr>
        <w:rFonts w:hint="default" w:ascii="Wingdings" w:hAnsi="Wingdings"/>
      </w:rPr>
    </w:lvl>
    <w:lvl w:ilvl="7" w:tplc="0409000B">
      <w:numFmt w:val="bullet"/>
      <w:lvlText w:val=""/>
      <w:lvlJc w:val="left"/>
      <w:pPr>
        <w:ind w:left="3480" w:hanging="420"/>
      </w:pPr>
      <w:rPr>
        <w:rFonts w:hint="default" w:ascii="Wingdings" w:hAnsi="Wingdings"/>
      </w:rPr>
    </w:lvl>
    <w:lvl w:ilvl="8" w:tplc="0409000D">
      <w:numFmt w:val="bullet"/>
      <w:lvlText w:val=""/>
      <w:lvlJc w:val="left"/>
      <w:pPr>
        <w:ind w:left="3900" w:hanging="420"/>
      </w:pPr>
      <w:rPr>
        <w:rFonts w:hint="default" w:ascii="Wingdings" w:hAnsi="Wingdings"/>
      </w:rPr>
    </w:lvl>
  </w:abstractNum>
  <w:abstractNum w:abstractNumId="8">
    <w:nsid w:val="00000009"/>
    <w:multiLevelType w:val="hybridMultilevel"/>
    <w:tmpl w:val="EDA7FCB6"/>
    <w:lvl w:ilvl="0" w:tplc="31DEB53C">
      <w:numFmt w:val="bullet"/>
      <w:lvlText w:val=""/>
      <w:lvlJc w:val="left"/>
      <w:pPr>
        <w:ind w:left="540" w:hanging="420"/>
      </w:pPr>
      <w:rPr>
        <w:rFonts w:hint="default" w:ascii="Wingdings" w:hAnsi="Wingdings"/>
      </w:rPr>
    </w:lvl>
    <w:lvl w:ilvl="1" w:tplc="0409000B">
      <w:numFmt w:val="bullet"/>
      <w:lvlText w:val=""/>
      <w:lvlJc w:val="left"/>
      <w:pPr>
        <w:ind w:left="960" w:hanging="420"/>
      </w:pPr>
      <w:rPr>
        <w:rFonts w:hint="default" w:ascii="Wingdings" w:hAnsi="Wingdings"/>
      </w:rPr>
    </w:lvl>
    <w:lvl w:ilvl="2" w:tplc="0409000D">
      <w:numFmt w:val="bullet"/>
      <w:lvlText w:val=""/>
      <w:lvlJc w:val="left"/>
      <w:pPr>
        <w:ind w:left="1380" w:hanging="420"/>
      </w:pPr>
      <w:rPr>
        <w:rFonts w:hint="default" w:ascii="Wingdings" w:hAnsi="Wingdings"/>
      </w:rPr>
    </w:lvl>
    <w:lvl w:ilvl="3" w:tplc="04090001">
      <w:numFmt w:val="bullet"/>
      <w:lvlText w:val=""/>
      <w:lvlJc w:val="left"/>
      <w:pPr>
        <w:ind w:left="1800" w:hanging="420"/>
      </w:pPr>
      <w:rPr>
        <w:rFonts w:hint="default" w:ascii="Wingdings" w:hAnsi="Wingdings"/>
      </w:rPr>
    </w:lvl>
    <w:lvl w:ilvl="4" w:tplc="0409000B">
      <w:numFmt w:val="bullet"/>
      <w:lvlText w:val=""/>
      <w:lvlJc w:val="left"/>
      <w:pPr>
        <w:ind w:left="2220" w:hanging="420"/>
      </w:pPr>
      <w:rPr>
        <w:rFonts w:hint="default" w:ascii="Wingdings" w:hAnsi="Wingdings"/>
      </w:rPr>
    </w:lvl>
    <w:lvl w:ilvl="5" w:tplc="0409000D">
      <w:numFmt w:val="bullet"/>
      <w:lvlText w:val=""/>
      <w:lvlJc w:val="left"/>
      <w:pPr>
        <w:ind w:left="2640" w:hanging="420"/>
      </w:pPr>
      <w:rPr>
        <w:rFonts w:hint="default" w:ascii="Wingdings" w:hAnsi="Wingdings"/>
      </w:rPr>
    </w:lvl>
    <w:lvl w:ilvl="6" w:tplc="04090001">
      <w:numFmt w:val="bullet"/>
      <w:lvlText w:val=""/>
      <w:lvlJc w:val="left"/>
      <w:pPr>
        <w:ind w:left="3060" w:hanging="420"/>
      </w:pPr>
      <w:rPr>
        <w:rFonts w:hint="default" w:ascii="Wingdings" w:hAnsi="Wingdings"/>
      </w:rPr>
    </w:lvl>
    <w:lvl w:ilvl="7" w:tplc="0409000B">
      <w:numFmt w:val="bullet"/>
      <w:lvlText w:val=""/>
      <w:lvlJc w:val="left"/>
      <w:pPr>
        <w:ind w:left="3480" w:hanging="420"/>
      </w:pPr>
      <w:rPr>
        <w:rFonts w:hint="default" w:ascii="Wingdings" w:hAnsi="Wingdings"/>
      </w:rPr>
    </w:lvl>
    <w:lvl w:ilvl="8" w:tplc="0409000D">
      <w:numFmt w:val="bullet"/>
      <w:lvlText w:val=""/>
      <w:lvlJc w:val="left"/>
      <w:pPr>
        <w:ind w:left="3900" w:hanging="420"/>
      </w:pPr>
      <w:rPr>
        <w:rFonts w:hint="default" w:ascii="Wingdings" w:hAnsi="Wingdings"/>
      </w:rPr>
    </w:lvl>
  </w:abstractNum>
  <w:abstractNum w:abstractNumId="9">
    <w:nsid w:val="0000000A"/>
    <w:multiLevelType w:val="hybridMultilevel"/>
    <w:tmpl w:val="4D5B534C"/>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0">
    <w:nsid w:val="0000000B"/>
    <w:multiLevelType w:val="hybridMultilevel"/>
    <w:tmpl w:val="FC76D4D0"/>
    <w:lvl w:ilvl="0" w:tplc="31DEB53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1">
    <w:nsid w:val="0000000C"/>
    <w:multiLevelType w:val="hybridMultilevel"/>
    <w:tmpl w:val="5D06F8EA"/>
    <w:lvl w:ilvl="0" w:tplc="04090005">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2">
    <w:nsid w:val="0000000D"/>
    <w:multiLevelType w:val="hybridMultilevel"/>
    <w:tmpl w:val="32956D98"/>
    <w:lvl w:ilvl="0" w:tplc="31DEB53C">
      <w:numFmt w:val="bullet"/>
      <w:lvlText w:val=""/>
      <w:lvlJc w:val="left"/>
      <w:pPr>
        <w:ind w:left="820" w:hanging="420"/>
      </w:pPr>
      <w:rPr>
        <w:rFonts w:hint="default" w:ascii="Wingdings" w:hAnsi="Wingdings"/>
      </w:rPr>
    </w:lvl>
    <w:lvl w:ilvl="1" w:tplc="0409000B">
      <w:numFmt w:val="bullet"/>
      <w:lvlText w:val=""/>
      <w:lvlJc w:val="left"/>
      <w:pPr>
        <w:ind w:left="1240" w:hanging="420"/>
      </w:pPr>
      <w:rPr>
        <w:rFonts w:hint="default" w:ascii="Wingdings" w:hAnsi="Wingdings"/>
      </w:rPr>
    </w:lvl>
    <w:lvl w:ilvl="2" w:tplc="0409000D">
      <w:numFmt w:val="bullet"/>
      <w:lvlText w:val=""/>
      <w:lvlJc w:val="left"/>
      <w:pPr>
        <w:ind w:left="1660" w:hanging="420"/>
      </w:pPr>
      <w:rPr>
        <w:rFonts w:hint="default" w:ascii="Wingdings" w:hAnsi="Wingdings"/>
      </w:rPr>
    </w:lvl>
    <w:lvl w:ilvl="3" w:tplc="04090001">
      <w:numFmt w:val="bullet"/>
      <w:lvlText w:val=""/>
      <w:lvlJc w:val="left"/>
      <w:pPr>
        <w:ind w:left="2080" w:hanging="420"/>
      </w:pPr>
      <w:rPr>
        <w:rFonts w:hint="default" w:ascii="Wingdings" w:hAnsi="Wingdings"/>
      </w:rPr>
    </w:lvl>
    <w:lvl w:ilvl="4" w:tplc="0409000B">
      <w:numFmt w:val="bullet"/>
      <w:lvlText w:val=""/>
      <w:lvlJc w:val="left"/>
      <w:pPr>
        <w:ind w:left="2500" w:hanging="420"/>
      </w:pPr>
      <w:rPr>
        <w:rFonts w:hint="default" w:ascii="Wingdings" w:hAnsi="Wingdings"/>
      </w:rPr>
    </w:lvl>
    <w:lvl w:ilvl="5" w:tplc="0409000D">
      <w:numFmt w:val="bullet"/>
      <w:lvlText w:val=""/>
      <w:lvlJc w:val="left"/>
      <w:pPr>
        <w:ind w:left="2920" w:hanging="420"/>
      </w:pPr>
      <w:rPr>
        <w:rFonts w:hint="default" w:ascii="Wingdings" w:hAnsi="Wingdings"/>
      </w:rPr>
    </w:lvl>
    <w:lvl w:ilvl="6" w:tplc="04090001">
      <w:numFmt w:val="bullet"/>
      <w:lvlText w:val=""/>
      <w:lvlJc w:val="left"/>
      <w:pPr>
        <w:ind w:left="3340" w:hanging="420"/>
      </w:pPr>
      <w:rPr>
        <w:rFonts w:hint="default" w:ascii="Wingdings" w:hAnsi="Wingdings"/>
      </w:rPr>
    </w:lvl>
    <w:lvl w:ilvl="7" w:tplc="0409000B">
      <w:numFmt w:val="bullet"/>
      <w:lvlText w:val=""/>
      <w:lvlJc w:val="left"/>
      <w:pPr>
        <w:ind w:left="3760" w:hanging="420"/>
      </w:pPr>
      <w:rPr>
        <w:rFonts w:hint="default" w:ascii="Wingdings" w:hAnsi="Wingdings"/>
      </w:rPr>
    </w:lvl>
    <w:lvl w:ilvl="8" w:tplc="0409000D">
      <w:numFmt w:val="bullet"/>
      <w:lvlText w:val=""/>
      <w:lvlJc w:val="left"/>
      <w:pPr>
        <w:ind w:left="418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5"/>
  <w:defaultTabStop w:val="720"/>
  <w:defaultTableStyle w:val="23"/>
  <w:drawingGridHorizontalSpacing w:val="220"/>
  <w:drawingGridVerticalSpacing w:val="12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 type="connector" idref="#_x0000_s1040">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spacing w:line="240" w:lineRule="auto"/>
    </w:pPr>
    <w:rPr>
      <w:rFonts w:ascii="BIZ UD明朝 Medium" w:hAnsi="BIZ UD明朝 Medium" w:eastAsia="BIZ UD明朝 Medium"/>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customStyle="1">
    <w:name w:val="font35"/>
    <w:basedOn w:val="10"/>
    <w:next w:val="17"/>
    <w:link w:val="0"/>
    <w:uiPriority w:val="0"/>
    <w:qFormat/>
    <w:rPr>
      <w:rFonts w:ascii="BIZ UDPゴシック" w:hAnsi="BIZ UDPゴシック" w:eastAsia="BIZ UDPゴシック"/>
      <w:color w:val="262626"/>
      <w:sz w:val="24"/>
    </w:rPr>
  </w:style>
  <w:style w:type="character" w:styleId="18" w:customStyle="1">
    <w:name w:val="font37"/>
    <w:basedOn w:val="10"/>
    <w:next w:val="18"/>
    <w:link w:val="0"/>
    <w:uiPriority w:val="0"/>
    <w:qFormat/>
    <w:rPr>
      <w:rFonts w:ascii="BIZ UDPゴシック" w:hAnsi="BIZ UDPゴシック" w:eastAsia="BIZ UDPゴシック"/>
      <w:color w:val="262626"/>
      <w:sz w:val="24"/>
    </w:rPr>
  </w:style>
  <w:style w:type="character" w:styleId="19" w:customStyle="1">
    <w:name w:val="font12"/>
    <w:basedOn w:val="10"/>
    <w:next w:val="19"/>
    <w:link w:val="0"/>
    <w:uiPriority w:val="0"/>
    <w:qFormat/>
    <w:rPr>
      <w:rFonts w:ascii="UD デジタル 教科書体 N-B" w:hAnsi="UD デジタル 教科書体 N-B" w:eastAsia="UD デジタル 教科書体 N-B"/>
      <w:sz w:val="28"/>
    </w:rPr>
  </w:style>
  <w:style w:type="character" w:styleId="20" w:customStyle="1">
    <w:name w:val="font13"/>
    <w:basedOn w:val="10"/>
    <w:next w:val="20"/>
    <w:link w:val="0"/>
    <w:uiPriority w:val="0"/>
    <w:qFormat/>
    <w:rPr>
      <w:rFonts w:ascii="UD デジタル 教科書体 N-B" w:hAnsi="UD デジタル 教科書体 N-B" w:eastAsia="UD デジタル 教科書体 N-B"/>
      <w:sz w:val="28"/>
    </w:rPr>
  </w:style>
  <w:style w:type="character" w:styleId="21" w:customStyle="1">
    <w:name w:val="font14"/>
    <w:basedOn w:val="10"/>
    <w:next w:val="21"/>
    <w:link w:val="0"/>
    <w:uiPriority w:val="0"/>
    <w:qFormat/>
    <w:rPr>
      <w:rFonts w:ascii="UD デジタル 教科書体 N-R" w:hAnsi="UD デジタル 教科書体 N-R" w:eastAsia="UD デジタル 教科書体 N-R"/>
      <w:sz w:val="24"/>
    </w:rPr>
  </w:style>
  <w:style w:type="paragraph" w:styleId="22">
    <w:name w:val="List Paragraph"/>
    <w:basedOn w:val="0"/>
    <w:next w:val="22"/>
    <w:link w:val="0"/>
    <w:uiPriority w:val="0"/>
    <w:qFormat/>
    <w:pPr>
      <w:ind w:left="400" w:leftChars="400"/>
    </w:pPr>
  </w:style>
  <w:style w:type="table" w:styleId="23" w:customStyle="1">
    <w:name w:val="表（シンプル 1）"/>
    <w:basedOn w:val="11"/>
    <w:next w:val="23"/>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microsoft.com/office/2007/relationships/diagramDrawing" Target="diagrams/drawing1.xml" /><Relationship Id="rId7" Type="http://schemas.openxmlformats.org/officeDocument/2006/relationships/diagramData" Target="diagrams/data1.xml" /><Relationship Id="rId8" Type="http://schemas.openxmlformats.org/officeDocument/2006/relationships/diagramLayout" Target="diagrams/layout1.xml" /><Relationship Id="rId9" Type="http://schemas.openxmlformats.org/officeDocument/2006/relationships/diagramQuickStyle" Target="diagrams/quickStyle1.xml" /><Relationship Id="rId10" Type="http://schemas.openxmlformats.org/officeDocument/2006/relationships/diagramColors" Target="diagrams/colors1.xml" /><Relationship Id="rId11" Type="http://schemas.openxmlformats.org/officeDocument/2006/relationships/image" Target="media/image1.emf" /><Relationship Id="rId12" Type="http://schemas.openxmlformats.org/officeDocument/2006/relationships/oleObject" Target="embeddings/oleObject1.bin" /><Relationship Id="rId13" Type="http://schemas.openxmlformats.org/officeDocument/2006/relationships/image" Target="media/image2.emf" /><Relationship Id="rId14" Type="http://schemas.openxmlformats.org/officeDocument/2006/relationships/oleObject" Target="embeddings/oleObject2.bin" /><Relationship Id="rId15" Type="http://schemas.openxmlformats.org/officeDocument/2006/relationships/image" Target="media/image3.emf" /><Relationship Id="rId16" Type="http://schemas.openxmlformats.org/officeDocument/2006/relationships/oleObject" Target="embeddings/oleObject3.bin" /><Relationship Id="rId17" Type="http://schemas.microsoft.com/office/2011/relationships/commentsExtended" Target="commentsExtended.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AC952-0A04-4F9C-AA53-A0E8F6FC6ED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BD81F12C-C982-4A10-8B1C-DE851255F32E}" type="pres">
      <dgm:prSet presAssocID="{4EAAC952-0A04-4F9C-AA53-A0E8F6FC6EDF}" presName="hierChild1" presStyleLbl="node0" presStyleIdx="0" presStyleCnt="1">
        <dgm:presLayoutVars>
          <dgm:orgChart val="1"/>
          <dgm:chPref val="1"/>
          <dgm:dir/>
          <dgm:animOne val="branch"/>
          <dgm:animLvl val="lvl"/>
          <dgm:resizeHandles/>
        </dgm:presLayoutVars>
      </dgm:prSet>
    </dgm:pt>
    <dgm:pt modelId="{7BD44A9B-0DDA-4C1D-B094-013013B6C56E}">
      <dgm:prSet phldrT="[テキスト]" custT="1"/>
      <dgm:spPr/>
      <dgm:t>
        <a:bodyPr/>
        <a:lstStyle/>
        <a:p>
          <a:pPr/>
          <a:r>
            <a:rPr kumimoji="1" lang="ja-JP" altLang="en-US" sz="1600">
              <a:latin typeface="UD デジタル 教科書体 N-B" pitchFamily="0" charset="0"/>
              <a:ea typeface="UD デジタル 教科書体 N-B" pitchFamily="0" charset="0"/>
            </a:rPr>
            <a:t>会長</a:t>
          </a:r>
          <a:endParaRPr kumimoji="1" lang="ja-JP" altLang="en-US" sz="1600">
            <a:latin typeface="UD デジタル 教科書体 N-B" pitchFamily="0" charset="0"/>
            <a:ea typeface="UD デジタル 教科書体 N-B" pitchFamily="0" charset="0"/>
          </a:endParaRPr>
        </a:p>
      </dgm:t>
    </dgm:pt>
    <dgm:pt modelId="{9FA05589-5ED3-4E39-BAB3-FF0F8EC7FC25}" type="pres">
      <dgm:prSet presAssocID="{7BD44A9B-0DDA-4C1D-B094-013013B6C56E}" presName="hierRoot1" presStyleLbl="node1" presStyleIdx="0" presStyleCnt="0">
        <dgm:presLayoutVars>
          <dgm:hierBranch val="init"/>
        </dgm:presLayoutVars>
      </dgm:prSet>
    </dgm:pt>
    <dgm:pt modelId="{6552F901-EE5A-4E6D-AF90-B9F9A29CC05B}" type="pres">
      <dgm:prSet presAssocID="{7BD44A9B-0DDA-4C1D-B094-013013B6C56E}" presName="rootComposite1" presStyleLbl="node1" presStyleIdx="0" presStyleCnt="0"/>
    </dgm:pt>
    <dgm:pt modelId="{72B73861-2654-4B35-B585-4014C1D7D67D}" type="pres">
      <dgm:prSet presAssocID="{7BD44A9B-0DDA-4C1D-B094-013013B6C56E}" presName="rootText1" presStyleLbl="node0" presStyleIdx="0" presStyleCnt="2">
        <dgm:presLayoutVars>
          <dgm:chPref val="3"/>
        </dgm:presLayoutVars>
      </dgm:prSet>
    </dgm:pt>
    <dgm:pt modelId="{CF1DD386-E596-43B3-881F-CFB96497F947}" type="pres">
      <dgm:prSet presAssocID="{7BD44A9B-0DDA-4C1D-B094-013013B6C56E}" presName="rootConnector1" presStyleLbl="node1" presStyleIdx="0" presStyleCnt="0"/>
    </dgm:pt>
    <dgm:pt modelId="{8AD08441-0F6C-40FE-9868-5F67E82A6A84}" type="pres">
      <dgm:prSet presAssocID="{7BD44A9B-0DDA-4C1D-B094-013013B6C56E}" presName="hierChild2" presStyleLbl="node1" presStyleIdx="0" presStyleCnt="0"/>
    </dgm:pt>
    <dgm:pt modelId="{74E18F37-9681-48C1-95BE-A7A840D74733}" type="pres">
      <dgm:prSet presAssocID="{7BD44A9B-0DDA-4C1D-B094-013013B6C56E}" presName="hierChild3" presStyleLbl="node1" presStyleIdx="0" presStyleCnt="0"/>
    </dgm:pt>
    <dgm:pt modelId="{AC578042-B851-4BEE-A41E-B3F9F6F8D8A5}" type="parTrans" cxnId="{FD012E3E-FEF0-47C1-93B0-A3CCE6802ED1}">
      <dgm:prSet/>
      <dgm:spPr/>
      <dgm:t>
        <a:bodyPr/>
        <a:lstStyle/>
        <a:p>
          <a:endParaRPr kumimoji="1" lang="ja-JP" altLang="en-US"/>
        </a:p>
      </dgm:t>
    </dgm:pt>
    <dgm:pt modelId="{14668A22-B64E-48D2-8E61-4EACEC4EF4A4}" type="sibTrans" cxnId="{FD012E3E-FEF0-47C1-93B0-A3CCE6802ED1}">
      <dgm:prSet/>
      <dgm:spPr/>
      <dgm:t>
        <a:bodyPr/>
        <a:lstStyle/>
        <a:p>
          <a:endParaRPr kumimoji="1" lang="ja-JP" altLang="en-US"/>
        </a:p>
      </dgm:t>
    </dgm:pt>
    <dgm:pt modelId="{1FE22F7B-4C98-487D-88E2-A8CD7CBE1FE5}">
      <dgm:prSet phldrT="[テキスト]" custT="1"/>
      <dgm:spPr/>
      <dgm:t>
        <a:bodyPr/>
        <a:lstStyle/>
        <a:p>
          <a:pPr/>
          <a:r>
            <a:rPr kumimoji="1" lang="ja-JP" altLang="en-US" sz="1600">
              <a:latin typeface="UD デジタル 教科書体 N-B" pitchFamily="0" charset="0"/>
              <a:ea typeface="UD デジタル 教科書体 N-B" pitchFamily="0" charset="0"/>
            </a:rPr>
            <a:t>副会長</a:t>
          </a:r>
          <a:endParaRPr kumimoji="1" lang="ja-JP" altLang="en-US" sz="1600">
            <a:latin typeface="UD デジタル 教科書体 N-B" pitchFamily="0" charset="0"/>
            <a:ea typeface="UD デジタル 教科書体 N-B" pitchFamily="0" charset="0"/>
          </a:endParaRPr>
        </a:p>
      </dgm:t>
    </dgm:pt>
    <dgm:pt modelId="{534C9561-C74B-4C58-839D-7AE45743084B}" type="pres">
      <dgm:prSet presAssocID="{1FE22F7B-4C98-487D-88E2-A8CD7CBE1FE5}" presName="hierRoot1" presStyleLbl="node1" presStyleIdx="0" presStyleCnt="0">
        <dgm:presLayoutVars>
          <dgm:hierBranch val="init"/>
        </dgm:presLayoutVars>
      </dgm:prSet>
    </dgm:pt>
    <dgm:pt modelId="{76CDB4FE-04B6-442A-BD18-DA9661AD9D0B}" type="pres">
      <dgm:prSet presAssocID="{1FE22F7B-4C98-487D-88E2-A8CD7CBE1FE5}" presName="rootComposite1" presStyleLbl="node1" presStyleIdx="0" presStyleCnt="0"/>
    </dgm:pt>
    <dgm:pt modelId="{4810DD6F-E368-4ADC-AAEE-4DCC176F57E5}" type="pres">
      <dgm:prSet presAssocID="{1FE22F7B-4C98-487D-88E2-A8CD7CBE1FE5}" presName="rootText1" presStyleLbl="node0" presStyleIdx="1" presStyleCnt="2" custLinFactX="0" custLinFactY="0" custLinFactNeighborX="0" custLinFactNeighborY="0">
        <dgm:presLayoutVars>
          <dgm:chPref val="3"/>
        </dgm:presLayoutVars>
      </dgm:prSet>
    </dgm:pt>
    <dgm:pt modelId="{4BF37D3F-F1B0-4512-8E10-C1A2C99E181E}" type="pres">
      <dgm:prSet presAssocID="{1FE22F7B-4C98-487D-88E2-A8CD7CBE1FE5}" presName="rootConnector1" presStyleLbl="node1" presStyleIdx="0" presStyleCnt="0"/>
    </dgm:pt>
    <dgm:pt modelId="{C4EA51BD-0FC8-4049-9EC4-8DE50C258FB4}" type="pres">
      <dgm:prSet presAssocID="{1FE22F7B-4C98-487D-88E2-A8CD7CBE1FE5}" presName="hierChild2" presStyleLbl="node1" presStyleIdx="0" presStyleCnt="0"/>
    </dgm:pt>
    <dgm:pt modelId="{3B1B39A6-C5A5-4FB4-9EDD-8DD987CC1257}" type="pres">
      <dgm:prSet presAssocID="{1FE22F7B-4C98-487D-88E2-A8CD7CBE1FE5}" presName="hierChild3" presStyleLbl="node1" presStyleIdx="0" presStyleCnt="0"/>
    </dgm:pt>
    <dgm:pt modelId="{38DD082D-4CBB-4F91-B2FC-8787E9968FC5}" type="parTrans" cxnId="{6864CCCB-9D70-47B7-A2B4-0EE10AD021CC}">
      <dgm:prSet/>
      <dgm:t>
        <a:bodyPr/>
        <a:lstStyle/>
        <a:p>
          <a:endParaRPr kumimoji="1" lang="ja-JP" altLang="en-US" kern="1200"/>
        </a:p>
      </dgm:t>
    </dgm:pt>
    <dgm:pt modelId="{C4B3AD99-735E-4821-BF50-C281C36EA8FB}" type="sibTrans">
      <dgm:prSet/>
      <dgm:t>
        <a:bodyPr/>
        <a:lstStyle/>
        <a:p>
          <a:endParaRPr kumimoji="1" lang="ja-JP" altLang="en-US" kern="1200"/>
        </a:p>
      </dgm:t>
    </dgm:pt>
    <dgm:pt modelId="{75536EA7-B740-44F1-9518-6479ACC430A8}">
      <dgm:prSet phldrT="[テキスト]" custT="1"/>
      <dgm:spPr/>
      <dgm:t>
        <a:bodyPr lIns="72000"/>
        <a:lstStyle/>
        <a:p>
          <a:pPr algn="l"/>
          <a:r>
            <a:rPr kumimoji="1" lang="ja-JP" altLang="en-US" sz="1400">
              <a:latin typeface="UD デジタル 教科書体 N-B" pitchFamily="0" charset="0"/>
              <a:ea typeface="UD デジタル 教科書体 N-B" pitchFamily="0" charset="0"/>
            </a:rPr>
            <a:t>情報・生活班</a:t>
          </a:r>
          <a:endParaRPr kumimoji="1" lang="ja-JP" altLang="en-US" sz="1400">
            <a:latin typeface="UD デジタル 教科書体 N-B" pitchFamily="0" charset="0"/>
            <a:ea typeface="UD デジタル 教科書体 N-B" pitchFamily="0" charset="0"/>
          </a:endParaRPr>
        </a:p>
      </dgm:t>
    </dgm:pt>
    <dgm:pt modelId="{EA61D064-5E53-4A65-9BB6-5E2685485FFA}" type="pres">
      <dgm:prSet presAssocID="{75536EA7-B740-44F1-9518-6479ACC430A8}" presName="hierRoot2" presStyleLbl="node2" presStyleIdx="0" presStyleCnt="4">
        <dgm:presLayoutVars>
          <dgm:hierBranch val="init"/>
        </dgm:presLayoutVars>
      </dgm:prSet>
    </dgm:pt>
    <dgm:pt modelId="{18957763-5D2F-4FA3-8EBB-049729BCFC64}" type="pres">
      <dgm:prSet presAssocID="{75536EA7-B740-44F1-9518-6479ACC430A8}" presName="rootComposite" presStyleLbl="node2" presStyleIdx="0" presStyleCnt="4"/>
    </dgm:pt>
    <dgm:pt modelId="{3AD25624-6F2B-432F-BA4B-EC3C093A380D}" type="pres">
      <dgm:prSet presAssocID="{75536EA7-B740-44F1-9518-6479ACC430A8}" presName="rootText" presStyleLbl="node2" presStyleIdx="0" presStyleCnt="4" custScaleY="283825" custLinFactX="0" custLinFactY="0" custLinFactNeighborX="0" custLinFactNeighborY="-351663">
        <dgm:presLayoutVars>
          <dgm:chPref val="3"/>
        </dgm:presLayoutVars>
      </dgm:prSet>
    </dgm:pt>
    <dgm:pt modelId="{CD58B433-2BBB-43DC-B554-2440C5C5CA59}" type="pres">
      <dgm:prSet presAssocID="{75536EA7-B740-44F1-9518-6479ACC430A8}" presName="rootConnector" presStyleLbl="node2" presStyleIdx="1" presStyleCnt="4"/>
    </dgm:pt>
    <dgm:pt modelId="{DB2D066F-9EF8-420E-85FB-3208E2C11DC2}" type="pres">
      <dgm:prSet presAssocID="{75536EA7-B740-44F1-9518-6479ACC430A8}" presName="hierChild4" presStyleLbl="node2" presStyleIdx="1" presStyleCnt="4"/>
    </dgm:pt>
    <dgm:pt modelId="{3B395ADD-A013-4D20-A5DB-339972650730}" type="pres">
      <dgm:prSet presAssocID="{75536EA7-B740-44F1-9518-6479ACC430A8}" presName="hierChild5" presStyleLbl="node2" presStyleIdx="1" presStyleCnt="4"/>
    </dgm:pt>
    <dgm:pt modelId="{F204B097-C8AF-44B9-8AF4-60410B3161D2}" type="parTrans" cxnId="{789A88D6-615E-437B-9BCF-CB09CE59E7F4}">
      <dgm:prSet/>
      <dgm:spPr/>
      <dgm:t>
        <a:bodyPr/>
        <a:lstStyle/>
        <a:p>
          <a:endParaRPr kumimoji="1" lang="ja-JP" altLang="en-US"/>
        </a:p>
      </dgm:t>
    </dgm:pt>
    <dgm:pt modelId="{24714385-696D-424E-B95F-C2632032CBF0}" type="pres">
      <dgm:prSet presAssocID="{F204B097-C8AF-44B9-8AF4-60410B3161D2}" presName="LayoutNode4" presStyleLbl="parChTrans1D2" presStyleIdx="0" presStyleCnt="4"/>
    </dgm:pt>
    <dgm:pt modelId="{65F63352-DEC8-4112-BED6-09537C01B3FE}" type="sibTrans" cxnId="{789A88D6-615E-437B-9BCF-CB09CE59E7F4}">
      <dgm:prSet/>
      <dgm:spPr/>
      <dgm:t>
        <a:bodyPr/>
        <a:lstStyle/>
        <a:p>
          <a:endParaRPr kumimoji="1" lang="ja-JP" altLang="en-US"/>
        </a:p>
      </dgm:t>
    </dgm:pt>
    <dgm:pt modelId="{564C3508-BAE8-45F6-B636-3E8C3F3E08DA}">
      <dgm:prSet phldrT="[テキスト]" custT="1"/>
      <dgm:spPr/>
      <dgm:t>
        <a:bodyPr lIns="72000"/>
        <a:lstStyle/>
        <a:p>
          <a:pPr algn="l"/>
          <a:r>
            <a:rPr kumimoji="1" lang="ja-JP" altLang="en-US" sz="1400">
              <a:latin typeface="UD デジタル 教科書体 N-B" pitchFamily="0" charset="0"/>
              <a:ea typeface="UD デジタル 教科書体 N-B" pitchFamily="0" charset="0"/>
            </a:rPr>
            <a:t>避難誘導・救護班</a:t>
          </a:r>
          <a:endParaRPr kumimoji="1" lang="ja-JP" altLang="en-US" sz="1400">
            <a:latin typeface="UD デジタル 教科書体 N-B" pitchFamily="0" charset="0"/>
            <a:ea typeface="UD デジタル 教科書体 N-B" pitchFamily="0" charset="0"/>
          </a:endParaRPr>
        </a:p>
      </dgm:t>
    </dgm:pt>
    <dgm:pt modelId="{3E0134C6-744B-41D0-BA9B-FA342AD836EB}" type="pres">
      <dgm:prSet presAssocID="{564C3508-BAE8-45F6-B636-3E8C3F3E08DA}" presName="hierRoot2" presStyleLbl="node2" presStyleIdx="1" presStyleCnt="4">
        <dgm:presLayoutVars>
          <dgm:hierBranch val="init"/>
        </dgm:presLayoutVars>
      </dgm:prSet>
    </dgm:pt>
    <dgm:pt modelId="{79772442-FCFB-491A-B3EA-2E1C97EF033D}" type="pres">
      <dgm:prSet presAssocID="{564C3508-BAE8-45F6-B636-3E8C3F3E08DA}" presName="rootComposite" presStyleLbl="node2" presStyleIdx="1" presStyleCnt="4"/>
    </dgm:pt>
    <dgm:pt modelId="{5699EE4B-13DF-4F3E-9E60-974D9A059B91}" type="pres">
      <dgm:prSet presAssocID="{564C3508-BAE8-45F6-B636-3E8C3F3E08DA}" presName="rootText" presStyleLbl="node2" presStyleIdx="1" presStyleCnt="4" custScaleY="287822" custLinFactX="0" custLinFactY="0" custLinFactNeighborX="0" custLinFactNeighborY="-72983">
        <dgm:presLayoutVars>
          <dgm:chPref val="3"/>
        </dgm:presLayoutVars>
      </dgm:prSet>
    </dgm:pt>
    <dgm:pt modelId="{50591DEB-4EAF-4F30-AF5B-F28D06333F4E}" type="pres">
      <dgm:prSet presAssocID="{564C3508-BAE8-45F6-B636-3E8C3F3E08DA}" presName="rootConnector" presStyleLbl="node2" presStyleIdx="2" presStyleCnt="4"/>
    </dgm:pt>
    <dgm:pt modelId="{E92AB1EC-9A0B-40DC-A464-312F91B09C20}" type="pres">
      <dgm:prSet presAssocID="{564C3508-BAE8-45F6-B636-3E8C3F3E08DA}" presName="hierChild4" presStyleLbl="node2" presStyleIdx="2" presStyleCnt="4"/>
    </dgm:pt>
    <dgm:pt modelId="{8E35C28D-9127-4E49-BC95-ECB0DFECE7C5}" type="pres">
      <dgm:prSet presAssocID="{564C3508-BAE8-45F6-B636-3E8C3F3E08DA}" presName="hierChild5" presStyleLbl="node2" presStyleIdx="2" presStyleCnt="4"/>
    </dgm:pt>
    <dgm:pt modelId="{BA552F5D-EC85-4DCF-87F4-CA01DDDB1336}" type="parTrans" cxnId="{FB052170-887B-4C94-8F53-C52F026A3C1C}">
      <dgm:prSet/>
      <dgm:spPr/>
      <dgm:t>
        <a:bodyPr/>
        <a:lstStyle/>
        <a:p>
          <a:endParaRPr kumimoji="1" lang="ja-JP" altLang="en-US"/>
        </a:p>
      </dgm:t>
    </dgm:pt>
    <dgm:pt modelId="{50754243-9272-49B5-8997-04BE92385056}" type="pres">
      <dgm:prSet presAssocID="{BA552F5D-EC85-4DCF-87F4-CA01DDDB1336}" presName="LayoutNode4" presStyleLbl="parChTrans1D2" presStyleIdx="1" presStyleCnt="4"/>
    </dgm:pt>
    <dgm:pt modelId="{DAD5C668-92FA-4CFE-980A-CA0A22140FF6}" type="sibTrans" cxnId="{FB052170-887B-4C94-8F53-C52F026A3C1C}">
      <dgm:prSet/>
      <dgm:spPr/>
      <dgm:t>
        <a:bodyPr/>
        <a:lstStyle/>
        <a:p>
          <a:endParaRPr kumimoji="1" lang="ja-JP" altLang="en-US"/>
        </a:p>
      </dgm:t>
    </dgm:pt>
    <dgm:pt modelId="{3F6B927F-8D72-4E2E-85B6-AD84567B5E7B}">
      <dgm:prSet phldrT="[テキスト]" custT="1"/>
      <dgm:spPr/>
      <dgm:t>
        <a:bodyPr lIns="72000"/>
        <a:lstStyle/>
        <a:p>
          <a:pPr algn="l"/>
          <a:r>
            <a:rPr kumimoji="1" lang="ja-JP" altLang="en-US" sz="1400">
              <a:latin typeface="UD デジタル 教科書体 N-B" pitchFamily="0" charset="0"/>
              <a:ea typeface="UD デジタル 教科書体 N-B" pitchFamily="0" charset="0"/>
            </a:rPr>
            <a:t>消火・補給・施設班</a:t>
          </a:r>
          <a:endParaRPr kumimoji="1" lang="ja-JP" altLang="en-US" sz="1400"/>
        </a:p>
      </dgm:t>
    </dgm:pt>
    <dgm:pt modelId="{73942A62-33F4-4E90-9181-A1610DE563FE}" type="pres">
      <dgm:prSet presAssocID="{3F6B927F-8D72-4E2E-85B6-AD84567B5E7B}" presName="hierRoot2" presStyleLbl="node2" presStyleIdx="2" presStyleCnt="4">
        <dgm:presLayoutVars>
          <dgm:hierBranch val="init"/>
        </dgm:presLayoutVars>
      </dgm:prSet>
    </dgm:pt>
    <dgm:pt modelId="{BECC0A2F-43A4-421C-BCCE-47E46AC1737A}" type="pres">
      <dgm:prSet presAssocID="{3F6B927F-8D72-4E2E-85B6-AD84567B5E7B}" presName="rootComposite" presStyleLbl="node2" presStyleIdx="2" presStyleCnt="4"/>
    </dgm:pt>
    <dgm:pt modelId="{4CCB0A42-9BC6-4B4A-BB30-D54279BD536C}" type="pres">
      <dgm:prSet presAssocID="{3F6B927F-8D72-4E2E-85B6-AD84567B5E7B}" presName="rootText" presStyleLbl="node2" presStyleIdx="2" presStyleCnt="4" custScaleY="243056" custLinFactX="0" custLinFactY="0" custLinFactNeighborX="0" custLinFactNeighborY="-68448">
        <dgm:presLayoutVars>
          <dgm:chPref val="3"/>
        </dgm:presLayoutVars>
      </dgm:prSet>
    </dgm:pt>
    <dgm:pt modelId="{B8FA6381-388F-43C0-B324-C5CD0C5B8154}" type="pres">
      <dgm:prSet presAssocID="{3F6B927F-8D72-4E2E-85B6-AD84567B5E7B}" presName="rootConnector" presStyleLbl="node2" presStyleIdx="3" presStyleCnt="4"/>
    </dgm:pt>
    <dgm:pt modelId="{B3F2202A-4E68-4C31-BF32-A549FEC0AD2C}" type="pres">
      <dgm:prSet presAssocID="{3F6B927F-8D72-4E2E-85B6-AD84567B5E7B}" presName="hierChild4" presStyleLbl="node2" presStyleIdx="3" presStyleCnt="4"/>
    </dgm:pt>
    <dgm:pt modelId="{C1DAF02C-8793-4107-8E70-185AF029D9F3}" type="pres">
      <dgm:prSet presAssocID="{3F6B927F-8D72-4E2E-85B6-AD84567B5E7B}" presName="hierChild5" presStyleLbl="node2" presStyleIdx="3" presStyleCnt="4"/>
    </dgm:pt>
    <dgm:pt modelId="{50D037EB-3607-49AB-B850-BAF82AE8BAD7}" type="parTrans" cxnId="{9EBC2CDD-7E16-4580-A975-69BFB5F16B97}">
      <dgm:prSet/>
      <dgm:spPr/>
      <dgm:t>
        <a:bodyPr/>
        <a:lstStyle/>
        <a:p>
          <a:endParaRPr kumimoji="1" lang="ja-JP" altLang="en-US"/>
        </a:p>
      </dgm:t>
    </dgm:pt>
    <dgm:pt modelId="{264F84D6-26BA-4828-8DE9-0246D7C50009}" type="pres">
      <dgm:prSet presAssocID="{50D037EB-3607-49AB-B850-BAF82AE8BAD7}" presName="LayoutNode4" presStyleLbl="parChTrans1D2" presStyleIdx="2" presStyleCnt="4"/>
    </dgm:pt>
    <dgm:pt modelId="{986D88BD-35DA-4E69-8278-19C1D52365CD}" type="sibTrans" cxnId="{9EBC2CDD-7E16-4580-A975-69BFB5F16B97}">
      <dgm:prSet/>
      <dgm:spPr/>
      <dgm:t>
        <a:bodyPr/>
        <a:lstStyle/>
        <a:p>
          <a:endParaRPr kumimoji="1" lang="ja-JP" altLang="en-US"/>
        </a:p>
      </dgm:t>
    </dgm:pt>
    <dgm:pt modelId="{0133F7BA-2D5E-4C7D-BB39-DE166FD32BB3}">
      <dgm:prSet phldrT="[テキスト]" custT="1"/>
      <dgm:spPr/>
      <dgm:t>
        <a:bodyPr lIns="72000"/>
        <a:lstStyle/>
        <a:p>
          <a:pPr algn="l"/>
          <a:r>
            <a:rPr kumimoji="1" lang="ja-JP" altLang="en-US" sz="1400">
              <a:latin typeface="UD デジタル 教科書体 N-B" pitchFamily="0" charset="0"/>
              <a:ea typeface="UD デジタル 教科書体 N-B" pitchFamily="0" charset="0"/>
            </a:rPr>
            <a:t>避難所運営班</a:t>
          </a:r>
          <a:endParaRPr kumimoji="1" lang="ja-JP" altLang="en-US" sz="1400"/>
        </a:p>
      </dgm:t>
    </dgm:pt>
    <dgm:pt modelId="{723CF358-1F3F-40B9-8364-01E8F8EC92B2}" type="pres">
      <dgm:prSet presAssocID="{0133F7BA-2D5E-4C7D-BB39-DE166FD32BB3}" presName="hierRoot2" presStyleLbl="node2" presStyleIdx="3" presStyleCnt="4">
        <dgm:presLayoutVars>
          <dgm:hierBranch val="init"/>
        </dgm:presLayoutVars>
      </dgm:prSet>
    </dgm:pt>
    <dgm:pt modelId="{38BF49E6-0D96-4350-9635-8FA6065C409B}" type="pres">
      <dgm:prSet presAssocID="{0133F7BA-2D5E-4C7D-BB39-DE166FD32BB3}" presName="rootComposite" presStyleLbl="node2" presStyleIdx="3" presStyleCnt="4"/>
    </dgm:pt>
    <dgm:pt modelId="{DA9BC8F3-B449-48CD-86B6-5D61652E898F}" type="pres">
      <dgm:prSet presAssocID="{0133F7BA-2D5E-4C7D-BB39-DE166FD32BB3}" presName="rootText" presStyleLbl="node2" presStyleIdx="3" presStyleCnt="4" custScaleY="193059" custLinFactX="0" custLinFactY="0" custLinFactNeighborX="0" custLinFactNeighborY="-57371">
        <dgm:presLayoutVars>
          <dgm:chPref val="3"/>
        </dgm:presLayoutVars>
      </dgm:prSet>
    </dgm:pt>
    <dgm:pt modelId="{51CA6C3D-7CCC-4A9B-9637-03E9EF2EB37E}" type="pres">
      <dgm:prSet presAssocID="{0133F7BA-2D5E-4C7D-BB39-DE166FD32BB3}" presName="rootConnector" presStyleLbl="node2" presStyleIdx="4" presStyleCnt="4"/>
    </dgm:pt>
    <dgm:pt modelId="{506B4C05-E5DA-4D0F-9B38-420A014AF412}" type="pres">
      <dgm:prSet presAssocID="{0133F7BA-2D5E-4C7D-BB39-DE166FD32BB3}" presName="hierChild4" presStyleLbl="node2" presStyleIdx="4" presStyleCnt="4"/>
    </dgm:pt>
    <dgm:pt modelId="{49F914FC-79C2-4350-A9FE-D408A585318C}" type="pres">
      <dgm:prSet presAssocID="{0133F7BA-2D5E-4C7D-BB39-DE166FD32BB3}" presName="hierChild5" presStyleLbl="node2" presStyleIdx="4" presStyleCnt="4"/>
    </dgm:pt>
    <dgm:pt modelId="{C08FE152-4443-4976-A12E-0BE2BFBAACB5}" type="parTrans" cxnId="{EFEB2AB2-FA84-4B4B-9AD3-03874F917232}">
      <dgm:prSet/>
      <dgm:t>
        <a:bodyPr/>
        <a:lstStyle/>
        <a:p>
          <a:endParaRPr kumimoji="1" lang="ja-JP" altLang="en-US" kern="1200"/>
        </a:p>
      </dgm:t>
    </dgm:pt>
    <dgm:pt modelId="{5CB31060-AEDB-4837-AECE-734A6B13E475}" type="pres">
      <dgm:prSet presAssocID="{C08FE152-4443-4976-A12E-0BE2BFBAACB5}" presName="LayoutNode4" presStyleLbl="parChTrans1D2" presStyleIdx="3" presStyleCnt="4"/>
    </dgm:pt>
    <dgm:pt modelId="{2D352FEE-AFE1-46C5-BE8A-24A9177D10E8}" type="sibTrans">
      <dgm:prSet/>
      <dgm:t>
        <a:bodyPr/>
        <a:lstStyle/>
        <a:p>
          <a:endParaRPr kumimoji="1" lang="ja-JP" altLang="en-US" kern="1200"/>
        </a:p>
      </dgm:t>
    </dgm:pt>
  </dgm:ptLst>
  <dgm:cxnLst>
    <dgm:cxn modelId="{54E60431-66D2-4AE5-B946-86870D6009A2}" type="presOf" srcId="{4EAAC952-0A04-4F9C-AA53-A0E8F6FC6EDF}" destId="{BD81F12C-C982-4A10-8B1C-DE851255F32E}" srcOrd="0" destOrd="0" presId="urn:microsoft.com/office/officeart/2009/3/layout/HorizontalOrganizationChart"/>
    <dgm:cxn modelId="{C30B2315-BD41-48F3-AF3E-E0426D69B940}" type="presOf" srcId="{7BD44A9B-0DDA-4C1D-B094-013013B6C56E}" destId="{9FA05589-5ED3-4E39-BAB3-FF0F8EC7FC25}" srcOrd="0" destOrd="0" presId="urn:microsoft.com/office/officeart/2009/3/layout/HorizontalOrganizationChart"/>
    <dgm:cxn modelId="{7BAEACCD-0C2A-47B3-8245-EB7A4ACBDD3E}" type="presOf" srcId="{7BD44A9B-0DDA-4C1D-B094-013013B6C56E}" destId="{6552F901-EE5A-4E6D-AF90-B9F9A29CC05B}" srcOrd="1" destOrd="0" presId="urn:microsoft.com/office/officeart/2009/3/layout/HorizontalOrganizationChart"/>
    <dgm:cxn modelId="{B7FE74C2-B84A-42DE-8651-B48AE9A7F3B1}" type="presOf" srcId="{7BD44A9B-0DDA-4C1D-B094-013013B6C56E}" destId="{72B73861-2654-4B35-B585-4014C1D7D67D}" srcOrd="2" destOrd="0" presId="urn:microsoft.com/office/officeart/2009/3/layout/HorizontalOrganizationChart"/>
    <dgm:cxn modelId="{DE968BEA-5797-45FB-852E-ED68E2CD3D54}" type="presOf" srcId="{7BD44A9B-0DDA-4C1D-B094-013013B6C56E}" destId="{CF1DD386-E596-43B3-881F-CFB96497F947}" srcOrd="3" destOrd="0" presId="urn:microsoft.com/office/officeart/2009/3/layout/HorizontalOrganizationChart"/>
    <dgm:cxn modelId="{158684E8-2695-4369-8411-9F795D714487}" type="presOf" srcId="{7BD44A9B-0DDA-4C1D-B094-013013B6C56E}" destId="{8AD08441-0F6C-40FE-9868-5F67E82A6A84}" srcOrd="4" destOrd="0" presId="urn:microsoft.com/office/officeart/2009/3/layout/HorizontalOrganizationChart"/>
    <dgm:cxn modelId="{FB228FDB-E6FC-41DA-9F7F-87EBF53928F0}" type="presOf" srcId="{7BD44A9B-0DDA-4C1D-B094-013013B6C56E}" destId="{74E18F37-9681-48C1-95BE-A7A840D74733}" srcOrd="5" destOrd="0" presId="urn:microsoft.com/office/officeart/2009/3/layout/HorizontalOrganizationChart"/>
    <dgm:cxn modelId="{FD012E3E-FEF0-47C1-93B0-A3CCE6802ED1}" srcId="{4EAAC952-0A04-4F9C-AA53-A0E8F6FC6EDF}" destId="{7BD44A9B-0DDA-4C1D-B094-013013B6C56E}" srcOrd="0" destOrd="0" parTransId="{AC578042-B851-4BEE-A41E-B3F9F6F8D8A5}" sibTransId="{14668A22-B64E-48D2-8E61-4EACEC4EF4A4}" presId="urn:microsoft.com/office/officeart/2009/3/layout/HorizontalOrganizationChart"/>
    <dgm:cxn modelId="{CE73859B-62BD-4E7E-B449-E7696BA4575C}" type="presOf" srcId="{1FE22F7B-4C98-487D-88E2-A8CD7CBE1FE5}" destId="{534C9561-C74B-4C58-839D-7AE45743084B}" srcOrd="0" destOrd="0" presId="urn:microsoft.com/office/officeart/2009/3/layout/HorizontalOrganizationChart"/>
    <dgm:cxn modelId="{6FCC6B91-8072-4A23-8730-5F0A3B1E1626}" type="presOf" srcId="{1FE22F7B-4C98-487D-88E2-A8CD7CBE1FE5}" destId="{76CDB4FE-04B6-442A-BD18-DA9661AD9D0B}" srcOrd="1" destOrd="0" presId="urn:microsoft.com/office/officeart/2009/3/layout/HorizontalOrganizationChart"/>
    <dgm:cxn modelId="{0F8F2E77-4566-480D-968A-537319B93D0F}" type="presOf" srcId="{1FE22F7B-4C98-487D-88E2-A8CD7CBE1FE5}" destId="{4810DD6F-E368-4ADC-AAEE-4DCC176F57E5}" srcOrd="2" destOrd="0" presId="urn:microsoft.com/office/officeart/2009/3/layout/HorizontalOrganizationChart"/>
    <dgm:cxn modelId="{7095E239-3641-4914-8BAC-C6ED2C95DB7E}" type="presOf" srcId="{1FE22F7B-4C98-487D-88E2-A8CD7CBE1FE5}" destId="{4BF37D3F-F1B0-4512-8E10-C1A2C99E181E}" srcOrd="3" destOrd="0" presId="urn:microsoft.com/office/officeart/2009/3/layout/HorizontalOrganizationChart"/>
    <dgm:cxn modelId="{257618FA-8411-4B1A-9C01-AA918D5A127F}" type="presOf" srcId="{1FE22F7B-4C98-487D-88E2-A8CD7CBE1FE5}" destId="{C4EA51BD-0FC8-4049-9EC4-8DE50C258FB4}" srcOrd="4" destOrd="0" presId="urn:microsoft.com/office/officeart/2009/3/layout/HorizontalOrganizationChart"/>
    <dgm:cxn modelId="{23663EC7-2712-40EC-8DC6-2C91F2F32247}" type="presOf" srcId="{1FE22F7B-4C98-487D-88E2-A8CD7CBE1FE5}" destId="{3B1B39A6-C5A5-4FB4-9EDD-8DD987CC1257}" srcOrd="5" destOrd="0" presId="urn:microsoft.com/office/officeart/2009/3/layout/HorizontalOrganizationChart"/>
    <dgm:cxn modelId="{6864CCCB-9D70-47B7-A2B4-0EE10AD021CC}" srcId="{4EAAC952-0A04-4F9C-AA53-A0E8F6FC6EDF}" destId="{1FE22F7B-4C98-487D-88E2-A8CD7CBE1FE5}" srcOrd="1" destOrd="0" parTransId="{38DD082D-4CBB-4F91-B2FC-8787E9968FC5}" sibTransId="{C4B3AD99-735E-4821-BF50-C281C36EA8FB}" presId="urn:microsoft.com/office/officeart/2009/3/layout/HorizontalOrganizationChart"/>
    <dgm:cxn modelId="{3A362A41-5EC6-4C59-A7D2-F0C0A1DDA43B}" type="presOf" srcId="{75536EA7-B740-44F1-9518-6479ACC430A8}" destId="{EA61D064-5E53-4A65-9BB6-5E2685485FFA}" srcOrd="0" destOrd="0" presId="urn:microsoft.com/office/officeart/2009/3/layout/HorizontalOrganizationChart"/>
    <dgm:cxn modelId="{0C37C429-3CB2-439B-8ECC-E8B636C6C3CE}" type="presOf" srcId="{75536EA7-B740-44F1-9518-6479ACC430A8}" destId="{18957763-5D2F-4FA3-8EBB-049729BCFC64}" srcOrd="1" destOrd="0" presId="urn:microsoft.com/office/officeart/2009/3/layout/HorizontalOrganizationChart"/>
    <dgm:cxn modelId="{060FF9A6-1ED1-40EB-B307-60E3597C8F31}" type="presOf" srcId="{75536EA7-B740-44F1-9518-6479ACC430A8}" destId="{3AD25624-6F2B-432F-BA4B-EC3C093A380D}" srcOrd="2" destOrd="0" presId="urn:microsoft.com/office/officeart/2009/3/layout/HorizontalOrganizationChart"/>
    <dgm:cxn modelId="{51B65D60-63AE-4247-A5B5-91D3FCABB154}" type="presOf" srcId="{75536EA7-B740-44F1-9518-6479ACC430A8}" destId="{CD58B433-2BBB-43DC-B554-2440C5C5CA59}" srcOrd="3" destOrd="0" presId="urn:microsoft.com/office/officeart/2009/3/layout/HorizontalOrganizationChart"/>
    <dgm:cxn modelId="{F30D9777-3868-45CA-B54B-B45A3D044A6E}" type="presOf" srcId="{75536EA7-B740-44F1-9518-6479ACC430A8}" destId="{DB2D066F-9EF8-420E-85FB-3208E2C11DC2}" srcOrd="4" destOrd="0" presId="urn:microsoft.com/office/officeart/2009/3/layout/HorizontalOrganizationChart"/>
    <dgm:cxn modelId="{1209FF29-4098-4E7B-BE4F-BFBA457E34A4}" type="presOf" srcId="{75536EA7-B740-44F1-9518-6479ACC430A8}" destId="{3B395ADD-A013-4D20-A5DB-339972650730}" srcOrd="5" destOrd="0" presId="urn:microsoft.com/office/officeart/2009/3/layout/HorizontalOrganizationChart"/>
    <dgm:cxn modelId="{789A88D6-615E-437B-9BCF-CB09CE59E7F4}" srcId="{1FE22F7B-4C98-487D-88E2-A8CD7CBE1FE5}" destId="{75536EA7-B740-44F1-9518-6479ACC430A8}" srcOrd="0" destOrd="0" parTransId="{F204B097-C8AF-44B9-8AF4-60410B3161D2}" sibTransId="{65F63352-DEC8-4112-BED6-09537C01B3FE}" presId="urn:microsoft.com/office/officeart/2009/3/layout/HorizontalOrganizationChart"/>
    <dgm:cxn modelId="{B6785F36-4DD4-4C2A-A0E2-47662B2DBBD7}" type="presOf" srcId="{F204B097-C8AF-44B9-8AF4-60410B3161D2}" destId="{24714385-696D-424E-B95F-C2632032CBF0}" srcOrd="0" destOrd="0" presId="urn:microsoft.com/office/officeart/2009/3/layout/HorizontalOrganizationChart"/>
    <dgm:cxn modelId="{03E18310-CF82-44D0-A488-CE80A4E03AD9}" type="presOf" srcId="{564C3508-BAE8-45F6-B636-3E8C3F3E08DA}" destId="{3E0134C6-744B-41D0-BA9B-FA342AD836EB}" srcOrd="0" destOrd="0" presId="urn:microsoft.com/office/officeart/2009/3/layout/HorizontalOrganizationChart"/>
    <dgm:cxn modelId="{96597CFF-7283-4026-8615-1280B2589D03}" type="presOf" srcId="{564C3508-BAE8-45F6-B636-3E8C3F3E08DA}" destId="{79772442-FCFB-491A-B3EA-2E1C97EF033D}" srcOrd="1" destOrd="0" presId="urn:microsoft.com/office/officeart/2009/3/layout/HorizontalOrganizationChart"/>
    <dgm:cxn modelId="{656CE4C7-BBBB-463F-BB96-F77CA1FFA70F}" type="presOf" srcId="{564C3508-BAE8-45F6-B636-3E8C3F3E08DA}" destId="{5699EE4B-13DF-4F3E-9E60-974D9A059B91}" srcOrd="2" destOrd="0" presId="urn:microsoft.com/office/officeart/2009/3/layout/HorizontalOrganizationChart"/>
    <dgm:cxn modelId="{458F83D7-A9F7-4F2C-B474-D91B8E58BC5F}" type="presOf" srcId="{564C3508-BAE8-45F6-B636-3E8C3F3E08DA}" destId="{50591DEB-4EAF-4F30-AF5B-F28D06333F4E}" srcOrd="3" destOrd="0" presId="urn:microsoft.com/office/officeart/2009/3/layout/HorizontalOrganizationChart"/>
    <dgm:cxn modelId="{70B01452-28BB-4CFF-B20A-B3BB7210ACEE}" type="presOf" srcId="{564C3508-BAE8-45F6-B636-3E8C3F3E08DA}" destId="{E92AB1EC-9A0B-40DC-A464-312F91B09C20}" srcOrd="4" destOrd="0" presId="urn:microsoft.com/office/officeart/2009/3/layout/HorizontalOrganizationChart"/>
    <dgm:cxn modelId="{6DF368C6-4428-4E7D-AED3-9BB0227666E7}" type="presOf" srcId="{564C3508-BAE8-45F6-B636-3E8C3F3E08DA}" destId="{8E35C28D-9127-4E49-BC95-ECB0DFECE7C5}" srcOrd="5" destOrd="0" presId="urn:microsoft.com/office/officeart/2009/3/layout/HorizontalOrganizationChart"/>
    <dgm:cxn modelId="{FB052170-887B-4C94-8F53-C52F026A3C1C}" srcId="{1FE22F7B-4C98-487D-88E2-A8CD7CBE1FE5}" destId="{564C3508-BAE8-45F6-B636-3E8C3F3E08DA}" srcOrd="1" destOrd="0" parTransId="{BA552F5D-EC85-4DCF-87F4-CA01DDDB1336}" sibTransId="{DAD5C668-92FA-4CFE-980A-CA0A22140FF6}" presId="urn:microsoft.com/office/officeart/2009/3/layout/HorizontalOrganizationChart"/>
    <dgm:cxn modelId="{EEE1CC9C-6B58-40B2-BC05-D2E731EB68C2}" type="presOf" srcId="{BA552F5D-EC85-4DCF-87F4-CA01DDDB1336}" destId="{50754243-9272-49B5-8997-04BE92385056}" srcOrd="0" destOrd="0" presId="urn:microsoft.com/office/officeart/2009/3/layout/HorizontalOrganizationChart"/>
    <dgm:cxn modelId="{CCE61C53-B126-428F-BC02-1C831FE8D3C4}" type="presOf" srcId="{3F6B927F-8D72-4E2E-85B6-AD84567B5E7B}" destId="{73942A62-33F4-4E90-9181-A1610DE563FE}" srcOrd="0" destOrd="0" presId="urn:microsoft.com/office/officeart/2009/3/layout/HorizontalOrganizationChart"/>
    <dgm:cxn modelId="{BF9A3F1D-CE9F-40B2-AA24-64C78539E3A8}" type="presOf" srcId="{3F6B927F-8D72-4E2E-85B6-AD84567B5E7B}" destId="{BECC0A2F-43A4-421C-BCCE-47E46AC1737A}" srcOrd="1" destOrd="0" presId="urn:microsoft.com/office/officeart/2009/3/layout/HorizontalOrganizationChart"/>
    <dgm:cxn modelId="{3EE071EC-555C-4F79-8FC9-B651AC03EE64}" type="presOf" srcId="{3F6B927F-8D72-4E2E-85B6-AD84567B5E7B}" destId="{4CCB0A42-9BC6-4B4A-BB30-D54279BD536C}" srcOrd="2" destOrd="0" presId="urn:microsoft.com/office/officeart/2009/3/layout/HorizontalOrganizationChart"/>
    <dgm:cxn modelId="{C98B8A2E-8851-4CDC-AC58-51A9029832E1}" type="presOf" srcId="{3F6B927F-8D72-4E2E-85B6-AD84567B5E7B}" destId="{B8FA6381-388F-43C0-B324-C5CD0C5B8154}" srcOrd="3" destOrd="0" presId="urn:microsoft.com/office/officeart/2009/3/layout/HorizontalOrganizationChart"/>
    <dgm:cxn modelId="{237EBEB5-B74A-4A5F-8364-BE2BD1D65F4E}" type="presOf" srcId="{3F6B927F-8D72-4E2E-85B6-AD84567B5E7B}" destId="{B3F2202A-4E68-4C31-BF32-A549FEC0AD2C}" srcOrd="4" destOrd="0" presId="urn:microsoft.com/office/officeart/2009/3/layout/HorizontalOrganizationChart"/>
    <dgm:cxn modelId="{3B8B92FA-FA38-4CD3-B923-7EFEC0761C4F}" type="presOf" srcId="{3F6B927F-8D72-4E2E-85B6-AD84567B5E7B}" destId="{C1DAF02C-8793-4107-8E70-185AF029D9F3}" srcOrd="5" destOrd="0" presId="urn:microsoft.com/office/officeart/2009/3/layout/HorizontalOrganizationChart"/>
    <dgm:cxn modelId="{9EBC2CDD-7E16-4580-A975-69BFB5F16B97}" srcId="{1FE22F7B-4C98-487D-88E2-A8CD7CBE1FE5}" destId="{3F6B927F-8D72-4E2E-85B6-AD84567B5E7B}" srcOrd="2" destOrd="0" parTransId="{50D037EB-3607-49AB-B850-BAF82AE8BAD7}" sibTransId="{986D88BD-35DA-4E69-8278-19C1D52365CD}" presId="urn:microsoft.com/office/officeart/2009/3/layout/HorizontalOrganizationChart"/>
    <dgm:cxn modelId="{929FC59E-06CE-4B17-87BF-9BC791144CE3}" type="presOf" srcId="{50D037EB-3607-49AB-B850-BAF82AE8BAD7}" destId="{264F84D6-26BA-4828-8DE9-0246D7C50009}" srcOrd="0" destOrd="0" presId="urn:microsoft.com/office/officeart/2009/3/layout/HorizontalOrganizationChart"/>
    <dgm:cxn modelId="{35373E6B-A919-43D6-B9B2-74FB372AFDA8}" type="presOf" srcId="{0133F7BA-2D5E-4C7D-BB39-DE166FD32BB3}" destId="{723CF358-1F3F-40B9-8364-01E8F8EC92B2}" srcOrd="0" destOrd="0" presId="urn:microsoft.com/office/officeart/2009/3/layout/HorizontalOrganizationChart"/>
    <dgm:cxn modelId="{B0B0CF9F-C10C-46F9-8C56-83F009DC1BCB}" type="presOf" srcId="{0133F7BA-2D5E-4C7D-BB39-DE166FD32BB3}" destId="{38BF49E6-0D96-4350-9635-8FA6065C409B}" srcOrd="1" destOrd="0" presId="urn:microsoft.com/office/officeart/2009/3/layout/HorizontalOrganizationChart"/>
    <dgm:cxn modelId="{370A480D-5BD2-453F-81D3-F0E6ED39F43D}" type="presOf" srcId="{0133F7BA-2D5E-4C7D-BB39-DE166FD32BB3}" destId="{DA9BC8F3-B449-48CD-86B6-5D61652E898F}" srcOrd="2" destOrd="0" presId="urn:microsoft.com/office/officeart/2009/3/layout/HorizontalOrganizationChart"/>
    <dgm:cxn modelId="{071F3BD2-7F48-4EB2-AE73-C7A4B850B3BC}" type="presOf" srcId="{0133F7BA-2D5E-4C7D-BB39-DE166FD32BB3}" destId="{51CA6C3D-7CCC-4A9B-9637-03E9EF2EB37E}" srcOrd="3" destOrd="0" presId="urn:microsoft.com/office/officeart/2009/3/layout/HorizontalOrganizationChart"/>
    <dgm:cxn modelId="{2E11F8DA-F6B4-4D60-86D2-8A113DD5867A}" type="presOf" srcId="{0133F7BA-2D5E-4C7D-BB39-DE166FD32BB3}" destId="{506B4C05-E5DA-4D0F-9B38-420A014AF412}" srcOrd="4" destOrd="0" presId="urn:microsoft.com/office/officeart/2009/3/layout/HorizontalOrganizationChart"/>
    <dgm:cxn modelId="{62F0E548-3CFA-49EA-A06A-DE4C0DB20A88}" type="presOf" srcId="{0133F7BA-2D5E-4C7D-BB39-DE166FD32BB3}" destId="{49F914FC-79C2-4350-A9FE-D408A585318C}" srcOrd="5" destOrd="0" presId="urn:microsoft.com/office/officeart/2009/3/layout/HorizontalOrganizationChart"/>
    <dgm:cxn modelId="{EFEB2AB2-FA84-4B4B-9AD3-03874F917232}" srcId="{1FE22F7B-4C98-487D-88E2-A8CD7CBE1FE5}" destId="{0133F7BA-2D5E-4C7D-BB39-DE166FD32BB3}" srcOrd="3" destOrd="0" parTransId="{C08FE152-4443-4976-A12E-0BE2BFBAACB5}" sibTransId="{2D352FEE-AFE1-46C5-BE8A-24A9177D10E8}" presId="urn:microsoft.com/office/officeart/2009/3/layout/HorizontalOrganizationChart"/>
    <dgm:cxn modelId="{622ED746-4DA2-4B12-B313-E7C0A2399905}" type="presOf" srcId="{C08FE152-4443-4976-A12E-0BE2BFBAACB5}" destId="{5CB31060-AEDB-4837-AECE-734A6B13E475}" srcOrd="0" destOrd="0" presId="urn:microsoft.com/office/officeart/2009/3/layout/HorizontalOrganizationChart"/>
  </dgm:cxnLst>
  <dgm:extLst>
    <a:ext uri="http://schemas.microsoft.com/office/drawing/2008/diagram">
      <dsp:dataModelExt xmlns:dsp="http://schemas.microsoft.com/office/drawing/2008/diagram" relId="rId6" minVer="http://schemas.microsoft.com/office/drawing/2008/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31060-AEDB-4837-AECE-734A6B13E475}">
      <dsp:nvSpPr>
        <dsp:cNvPr id="0" name=""/>
        <dsp:cNvSpPr/>
      </dsp:nvSpPr>
      <dsp:spPr>
        <a:xfrm>
          <a:off x="1205345" y="2412048"/>
          <a:ext cx="241069" cy="1512637"/>
        </a:xfrm>
        <a:custGeom>
          <a:pathLst>
            <a:path>
              <a:moveTo>
                <a:pt x="0" y="0"/>
              </a:moveTo>
              <a:lnTo>
                <a:pt x="120535" y="0"/>
              </a:lnTo>
              <a:lnTo>
                <a:pt x="120535" y="1512637"/>
              </a:lnTo>
              <a:lnTo>
                <a:pt x="241069" y="1512637"/>
              </a:lnTo>
            </a:path>
          </a:pathLst>
        </a:custGeom>
        <a:noFill/>
        <a:ln>
          <a:solidFill>
            <a:schemeClr val="accent1">
              <a:shade val="60000"/>
            </a:schemeClr>
          </a:solidFill>
        </a:ln>
        <a:effectLst/>
      </dsp:spPr>
      <dsp:style>
        <a:lnRef idx="2">
          <a:schemeClr val="accent1">
            <a:shade val="60000"/>
          </a:schemeClr>
        </a:lnRef>
        <a:fillRef idx="0">
          <a:schemeClr val="accent1"/>
        </a:fillRef>
        <a:effectRef idx="0">
          <a:scrgbClr r="0" g="0" b="0"/>
        </a:effectRef>
        <a:fontRef idx="minor">
          <a:schemeClr val="tx1"/>
        </a:fontRef>
      </dsp:style>
    </dsp:sp>
    <dsp:sp modelId="{264F84D6-26BA-4828-8DE9-0246D7C50009}">
      <dsp:nvSpPr>
        <dsp:cNvPr id="0" name=""/>
        <dsp:cNvSpPr/>
      </dsp:nvSpPr>
      <dsp:spPr>
        <a:xfrm>
          <a:off x="1205345" y="2412048"/>
          <a:ext cx="241069" cy="519601"/>
        </a:xfrm>
        <a:custGeom>
          <a:pathLst>
            <a:path>
              <a:moveTo>
                <a:pt x="0" y="0"/>
              </a:moveTo>
              <a:lnTo>
                <a:pt x="120535" y="0"/>
              </a:lnTo>
              <a:lnTo>
                <a:pt x="120535" y="519601"/>
              </a:lnTo>
              <a:lnTo>
                <a:pt x="241069" y="519601"/>
              </a:lnTo>
            </a:path>
          </a:pathLst>
        </a:custGeom>
        <a:noFill/>
        <a:ln>
          <a:solidFill>
            <a:schemeClr val="accent1">
              <a:shade val="60000"/>
            </a:schemeClr>
          </a:solidFill>
        </a:ln>
        <a:effectLst/>
      </dsp:spPr>
      <dsp:style>
        <a:lnRef idx="2">
          <a:schemeClr val="accent1">
            <a:shade val="60000"/>
          </a:schemeClr>
        </a:lnRef>
        <a:fillRef idx="0">
          <a:schemeClr val="accent1"/>
        </a:fillRef>
        <a:effectRef idx="0">
          <a:scrgbClr r="0" g="0" b="0"/>
        </a:effectRef>
        <a:fontRef idx="minor">
          <a:schemeClr val="tx1"/>
        </a:fontRef>
      </dsp:style>
    </dsp:sp>
    <dsp:sp modelId="{50754243-9272-49B5-8997-04BE92385056}">
      <dsp:nvSpPr>
        <dsp:cNvPr id="0" name=""/>
        <dsp:cNvSpPr/>
      </dsp:nvSpPr>
      <dsp:spPr>
        <a:xfrm>
          <a:off x="1205345" y="1788474"/>
          <a:ext cx="241069" cy="623574"/>
        </a:xfrm>
        <a:custGeom>
          <a:pathLst>
            <a:path>
              <a:moveTo>
                <a:pt x="0" y="623574"/>
              </a:moveTo>
              <a:lnTo>
                <a:pt x="120535" y="623574"/>
              </a:lnTo>
              <a:lnTo>
                <a:pt x="120535" y="0"/>
              </a:lnTo>
              <a:lnTo>
                <a:pt x="241069" y="0"/>
              </a:lnTo>
            </a:path>
          </a:pathLst>
        </a:custGeom>
        <a:noFill/>
        <a:ln>
          <a:solidFill>
            <a:schemeClr val="accent1">
              <a:shade val="60000"/>
            </a:schemeClr>
          </a:solidFill>
        </a:ln>
        <a:effectLst/>
      </dsp:spPr>
      <dsp:style>
        <a:lnRef idx="2">
          <a:schemeClr val="accent1">
            <a:shade val="60000"/>
          </a:schemeClr>
        </a:lnRef>
        <a:fillRef idx="0">
          <a:schemeClr val="accent1"/>
        </a:fillRef>
        <a:effectRef idx="0">
          <a:scrgbClr r="0" g="0" b="0"/>
        </a:effectRef>
        <a:fontRef idx="minor">
          <a:schemeClr val="tx1"/>
        </a:fontRef>
      </dsp:style>
    </dsp:sp>
    <dsp:sp modelId="{24714385-696D-424E-B95F-C2632032CBF0}">
      <dsp:nvSpPr>
        <dsp:cNvPr id="0" name=""/>
        <dsp:cNvSpPr/>
      </dsp:nvSpPr>
      <dsp:spPr>
        <a:xfrm>
          <a:off x="1205345" y="521713"/>
          <a:ext cx="241069" cy="1890334"/>
        </a:xfrm>
        <a:custGeom>
          <a:pathLst>
            <a:path>
              <a:moveTo>
                <a:pt x="0" y="1890334"/>
              </a:moveTo>
              <a:lnTo>
                <a:pt x="120535" y="1890334"/>
              </a:lnTo>
              <a:lnTo>
                <a:pt x="120535" y="0"/>
              </a:lnTo>
              <a:lnTo>
                <a:pt x="241069" y="0"/>
              </a:lnTo>
            </a:path>
          </a:pathLst>
        </a:custGeom>
        <a:noFill/>
        <a:ln>
          <a:solidFill>
            <a:schemeClr val="accent1">
              <a:shade val="60000"/>
            </a:schemeClr>
          </a:solidFill>
        </a:ln>
        <a:effectLst/>
      </dsp:spPr>
      <dsp:style>
        <a:lnRef idx="2">
          <a:schemeClr val="accent1">
            <a:shade val="60000"/>
          </a:schemeClr>
        </a:lnRef>
        <a:fillRef idx="0">
          <a:schemeClr val="accent1"/>
        </a:fillRef>
        <a:effectRef idx="0">
          <a:scrgbClr r="0" g="0" b="0"/>
        </a:effectRef>
        <a:fontRef idx="minor">
          <a:schemeClr val="tx1"/>
        </a:fontRef>
      </dsp:style>
    </dsp:sp>
    <dsp:sp modelId="{72B73861-2654-4B35-B585-4014C1D7D67D}">
      <dsp:nvSpPr>
        <dsp:cNvPr id="0" name=""/>
        <dsp:cNvSpPr/>
      </dsp:nvSpPr>
      <dsp:spPr>
        <a:xfrm>
          <a:off x="0" y="1709934"/>
          <a:ext cx="1205345" cy="367630"/>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10160" tIns="10160" rIns="10160" bIns="10160" numCol="1" spcCol="1270" anchor="ctr" anchorCtr="0">
          <a:noAutofit/>
        </a:bodyPr>
        <a:p>
          <a:pPr lvl="0" algn="ctr" defTabSz="711200">
            <a:lnSpc>
              <a:spcPct val="90000"/>
            </a:lnSpc>
            <a:spcBef>
              <a:spcPct val="0"/>
            </a:spcBef>
            <a:spcAft>
              <a:spcPct val="35000"/>
            </a:spcAft>
          </a:pPr>
          <a:r>
            <a:rPr kumimoji="1" lang="ja-JP" altLang="en-US" sz="1600" kern="1200">
              <a:latin typeface="UD デジタル 教科書体 N-B" pitchFamily="0" charset="0"/>
              <a:ea typeface="UD デジタル 教科書体 N-B" pitchFamily="0" charset="0"/>
            </a:rPr>
            <a:t>会長</a:t>
          </a:r>
          <a:endParaRPr kumimoji="1" lang="ja-JP" altLang="en-US" sz="1600" kern="1200">
            <a:latin typeface="UD デジタル 教科書体 N-B" pitchFamily="0" charset="0"/>
            <a:ea typeface="UD デジタル 教科書体 N-B" pitchFamily="0" charset="0"/>
          </a:endParaRPr>
        </a:p>
      </dsp:txBody>
      <dsp:txXfrm>
        <a:off x="0" y="1709934"/>
        <a:ext cx="1205345" cy="367630"/>
      </dsp:txXfrm>
    </dsp:sp>
    <dsp:sp modelId="{4810DD6F-E368-4ADC-AAEE-4DCC176F57E5}">
      <dsp:nvSpPr>
        <dsp:cNvPr id="0" name=""/>
        <dsp:cNvSpPr/>
      </dsp:nvSpPr>
      <dsp:spPr>
        <a:xfrm>
          <a:off x="0" y="2228232"/>
          <a:ext cx="1205345" cy="367630"/>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10160" tIns="10160" rIns="10160" bIns="10160" numCol="1" spcCol="1270" anchor="ctr" anchorCtr="0">
          <a:noAutofit/>
        </a:bodyPr>
        <a:p>
          <a:pPr lvl="0" algn="ctr" defTabSz="711200">
            <a:lnSpc>
              <a:spcPct val="90000"/>
            </a:lnSpc>
            <a:spcBef>
              <a:spcPct val="0"/>
            </a:spcBef>
            <a:spcAft>
              <a:spcPct val="35000"/>
            </a:spcAft>
          </a:pPr>
          <a:r>
            <a:rPr kumimoji="1" lang="ja-JP" altLang="en-US" sz="1600" kern="1200">
              <a:latin typeface="UD デジタル 教科書体 N-B" pitchFamily="0" charset="0"/>
              <a:ea typeface="UD デジタル 教科書体 N-B" pitchFamily="0" charset="0"/>
            </a:rPr>
            <a:t>副会長</a:t>
          </a:r>
          <a:endParaRPr kumimoji="1" lang="ja-JP" altLang="en-US" sz="1600" kern="1200">
            <a:latin typeface="UD デジタル 教科書体 N-B" pitchFamily="0" charset="0"/>
            <a:ea typeface="UD デジタル 教科書体 N-B" pitchFamily="0" charset="0"/>
          </a:endParaRPr>
        </a:p>
      </dsp:txBody>
      <dsp:txXfrm>
        <a:off x="0" y="2228232"/>
        <a:ext cx="1205345" cy="367630"/>
      </dsp:txXfrm>
    </dsp:sp>
    <dsp:sp modelId="{3AD25624-6F2B-432F-BA4B-EC3C093A380D}">
      <dsp:nvSpPr>
        <dsp:cNvPr id="0" name=""/>
        <dsp:cNvSpPr/>
      </dsp:nvSpPr>
      <dsp:spPr>
        <a:xfrm>
          <a:off x="1446415" y="0"/>
          <a:ext cx="1205345" cy="1043427"/>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72000" tIns="8890" rIns="8890" bIns="8890" numCol="1" spcCol="1270" anchor="ctr" anchorCtr="0">
          <a:noAutofit/>
        </a:bodyPr>
        <a:p>
          <a:pPr lvl="0" algn="l" defTabSz="622300">
            <a:lnSpc>
              <a:spcPct val="90000"/>
            </a:lnSpc>
            <a:spcBef>
              <a:spcPct val="0"/>
            </a:spcBef>
            <a:spcAft>
              <a:spcPct val="35000"/>
            </a:spcAft>
          </a:pPr>
          <a:r>
            <a:rPr kumimoji="1" lang="ja-JP" altLang="en-US" sz="1400" kern="1200">
              <a:latin typeface="UD デジタル 教科書体 N-B" pitchFamily="0" charset="0"/>
              <a:ea typeface="UD デジタル 教科書体 N-B" pitchFamily="0" charset="0"/>
            </a:rPr>
            <a:t>情報・生活班</a:t>
          </a:r>
          <a:endParaRPr kumimoji="1" lang="ja-JP" altLang="en-US" sz="1400" kern="1200">
            <a:latin typeface="UD デジタル 教科書体 N-B" pitchFamily="0" charset="0"/>
            <a:ea typeface="UD デジタル 教科書体 N-B" pitchFamily="0" charset="0"/>
          </a:endParaRPr>
        </a:p>
      </dsp:txBody>
      <dsp:txXfrm>
        <a:off x="1446415" y="0"/>
        <a:ext cx="1205345" cy="1043427"/>
      </dsp:txXfrm>
    </dsp:sp>
    <dsp:sp modelId="{5699EE4B-13DF-4F3E-9E60-974D9A059B91}">
      <dsp:nvSpPr>
        <dsp:cNvPr id="0" name=""/>
        <dsp:cNvSpPr/>
      </dsp:nvSpPr>
      <dsp:spPr>
        <a:xfrm>
          <a:off x="1446415" y="1259413"/>
          <a:ext cx="1205345" cy="1058121"/>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72000" tIns="8890" rIns="8890" bIns="8890" numCol="1" spcCol="1270" anchor="ctr" anchorCtr="0">
          <a:noAutofit/>
        </a:bodyPr>
        <a:p>
          <a:pPr lvl="0" algn="l" defTabSz="622300">
            <a:lnSpc>
              <a:spcPct val="90000"/>
            </a:lnSpc>
            <a:spcBef>
              <a:spcPct val="0"/>
            </a:spcBef>
            <a:spcAft>
              <a:spcPct val="35000"/>
            </a:spcAft>
          </a:pPr>
          <a:r>
            <a:rPr kumimoji="1" lang="ja-JP" altLang="en-US" sz="1400" kern="1200">
              <a:latin typeface="UD デジタル 教科書体 N-B" pitchFamily="0" charset="0"/>
              <a:ea typeface="UD デジタル 教科書体 N-B" pitchFamily="0" charset="0"/>
            </a:rPr>
            <a:t>避難誘導・救護班</a:t>
          </a:r>
          <a:endParaRPr kumimoji="1" lang="ja-JP" altLang="en-US" sz="1400" kern="1200">
            <a:latin typeface="UD デジタル 教科書体 N-B" pitchFamily="0" charset="0"/>
            <a:ea typeface="UD デジタル 教科書体 N-B" pitchFamily="0" charset="0"/>
          </a:endParaRPr>
        </a:p>
      </dsp:txBody>
      <dsp:txXfrm>
        <a:off x="1446415" y="1259413"/>
        <a:ext cx="1205345" cy="1058121"/>
      </dsp:txXfrm>
    </dsp:sp>
    <dsp:sp modelId="{4CCB0A42-9BC6-4B4A-BB30-D54279BD536C}">
      <dsp:nvSpPr>
        <dsp:cNvPr id="0" name=""/>
        <dsp:cNvSpPr/>
      </dsp:nvSpPr>
      <dsp:spPr>
        <a:xfrm>
          <a:off x="1446415" y="2484874"/>
          <a:ext cx="1205345" cy="893548"/>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72000" tIns="8890" rIns="8890" bIns="8890" numCol="1" spcCol="1270" anchor="ctr" anchorCtr="0">
          <a:noAutofit/>
        </a:bodyPr>
        <a:p>
          <a:pPr lvl="0" algn="l" defTabSz="622300">
            <a:lnSpc>
              <a:spcPct val="90000"/>
            </a:lnSpc>
            <a:spcBef>
              <a:spcPct val="0"/>
            </a:spcBef>
            <a:spcAft>
              <a:spcPct val="35000"/>
            </a:spcAft>
          </a:pPr>
          <a:r>
            <a:rPr kumimoji="1" lang="ja-JP" altLang="en-US" sz="1400" kern="1200">
              <a:latin typeface="UD デジタル 教科書体 N-B" pitchFamily="0" charset="0"/>
              <a:ea typeface="UD デジタル 教科書体 N-B" pitchFamily="0" charset="0"/>
            </a:rPr>
            <a:t>消火・補給・施設班</a:t>
          </a:r>
          <a:endParaRPr kumimoji="1" lang="ja-JP" altLang="en-US" sz="1400" kern="1200"/>
        </a:p>
      </dsp:txBody>
      <dsp:txXfrm>
        <a:off x="1446415" y="2484874"/>
        <a:ext cx="1205345" cy="893548"/>
      </dsp:txXfrm>
    </dsp:sp>
    <dsp:sp modelId="{DA9BC8F3-B449-48CD-86B6-5D61652E898F}">
      <dsp:nvSpPr>
        <dsp:cNvPr id="0" name=""/>
        <dsp:cNvSpPr/>
      </dsp:nvSpPr>
      <dsp:spPr>
        <a:xfrm>
          <a:off x="1446415" y="3569813"/>
          <a:ext cx="1205345" cy="709744"/>
        </a:xfrm>
        <a:prstGeom prst="rect"/>
        <a:solidFill>
          <a:schemeClr val="accent1"/>
        </a:solidFill>
        <a:ln>
          <a:solidFill>
            <a:schemeClr val="lt1"/>
          </a:solidFill>
        </a:ln>
        <a:effectLst/>
      </dsp:spPr>
      <dsp:style>
        <a:lnRef idx="2">
          <a:schemeClr val="lt1"/>
        </a:lnRef>
        <a:fillRef idx="1">
          <a:schemeClr val="accent1"/>
        </a:fillRef>
        <a:effectRef idx="0">
          <a:scrgbClr r="0" g="0" b="0"/>
        </a:effectRef>
        <a:fontRef idx="minor">
          <a:schemeClr val="lt1"/>
        </a:fontRef>
      </dsp:style>
      <dsp:txBody>
        <a:bodyPr spcFirstLastPara="0" vert="horz" wrap="square" lIns="72000" tIns="8890" rIns="8890" bIns="8890" numCol="1" spcCol="1270" anchor="ctr" anchorCtr="0">
          <a:noAutofit/>
        </a:bodyPr>
        <a:p>
          <a:pPr lvl="0" algn="l" defTabSz="622300">
            <a:lnSpc>
              <a:spcPct val="90000"/>
            </a:lnSpc>
            <a:spcBef>
              <a:spcPct val="0"/>
            </a:spcBef>
            <a:spcAft>
              <a:spcPct val="35000"/>
            </a:spcAft>
          </a:pPr>
          <a:r>
            <a:rPr kumimoji="1" lang="ja-JP" altLang="en-US" sz="1400" kern="1200">
              <a:latin typeface="UD デジタル 教科書体 N-B" pitchFamily="0" charset="0"/>
              <a:ea typeface="UD デジタル 教科書体 N-B" pitchFamily="0" charset="0"/>
            </a:rPr>
            <a:t>避難所運営班</a:t>
          </a:r>
          <a:endParaRPr kumimoji="1" lang="ja-JP" altLang="en-US" sz="1400" kern="1200"/>
        </a:p>
      </dsp:txBody>
      <dsp:txXfrm>
        <a:off x="1446415" y="3569813"/>
        <a:ext cx="1205345" cy="70974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Choose1">
      <dgm:if name="If1" func="var" arg="dir" op="equ" val="norm">
        <dgm:alg type="hierChild">
          <dgm:param type="linDir" val="fromT"/>
          <dgm:param type="chAlign" val="l"/>
        </dgm:alg>
      </dgm:if>
      <dgm:else name="Else1">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499999999999999"/>
      <dgm:constr type="w" for="des" forName="rootComposite" refType="w" fact="10"/>
      <dgm:constr type="h" for="des" forName="rootComposite" refType="w" refFor="des" refForName="rootComposite1" fact="0.30499999999999999"/>
      <dgm:constr type="w" for="des" forName="rootComposite3" refType="w" fact="10"/>
      <dgm:constr type="h" for="des" forName="rootComposite3" refType="w" refFor="des" refForName="rootComposite1" fact="0.30499999999999999"/>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ForEach1" axis="ch">
      <dgm:forEach name="ForEach2" axis="self" ptType="node">
        <dgm:layoutNode name="hierRoot1">
          <dgm:varLst>
            <dgm:hierBranch val="init"/>
          </dgm:varLst>
          <dgm:choose name="Choose2">
            <dgm:if name="If2" func="var" arg="hierBranch" op="equ" val="l">
              <dgm:choose name="Choose3">
                <dgm:if name="If3" func="var" arg="dir" op="equ" val="norm">
                  <dgm:alg type="hierRoot">
                    <dgm:param type="hierAlign" val="lT"/>
                  </dgm:alg>
                  <dgm:constrLst>
                    <dgm:constr type="alignOff" val="0.75"/>
                  </dgm:constrLst>
                </dgm:if>
                <dgm:else name="Else2">
                  <dgm:alg type="hierRoot">
                    <dgm:param type="hierAlign" val="rT"/>
                  </dgm:alg>
                  <dgm:constrLst>
                    <dgm:constr type="alignOff" val="0.75"/>
                  </dgm:constrLst>
                </dgm:else>
              </dgm:choose>
            </dgm:if>
            <dgm:if name="If4" func="var" arg="hierBranch" op="equ" val="r">
              <dgm:choose name="Choose4">
                <dgm:if name="If5" func="var" arg="dir" op="equ" val="norm">
                  <dgm:alg type="hierRoot">
                    <dgm:param type="hierAlign" val="lB"/>
                  </dgm:alg>
                  <dgm:constrLst>
                    <dgm:constr type="alignOff" val="0.75"/>
                  </dgm:constrLst>
                </dgm:if>
                <dgm:else name="Else3">
                  <dgm:alg type="hierRoot">
                    <dgm:param type="hierAlign" val="rB"/>
                  </dgm:alg>
                  <dgm:constrLst>
                    <dgm:constr type="alignOff" val="0.75"/>
                  </dgm:constrLst>
                </dgm:else>
              </dgm:choose>
            </dgm:if>
            <dgm:if name="If6" func="var" arg="hierBranch" op="equ" val="hang">
              <dgm:choose name="Choose5">
                <dgm:if name="If7" func="var" arg="dir" op="equ" val="norm">
                  <dgm:alg type="hierRoot">
                    <dgm:param type="hierAlign" val="lCtrCh"/>
                  </dgm:alg>
                  <dgm:constrLst>
                    <dgm:constr type="alignOff" val="0.65"/>
                  </dgm:constrLst>
                </dgm:if>
                <dgm:else name="Else4">
                  <dgm:alg type="hierRoot">
                    <dgm:param type="hierAlign" val="rCtrCh"/>
                  </dgm:alg>
                  <dgm:constrLst>
                    <dgm:constr type="alignOff" val="0.65"/>
                  </dgm:constrLst>
                </dgm:else>
              </dgm:choose>
            </dgm:if>
            <dgm:else name="Else5">
              <dgm:choose name="Choose6">
                <dgm:if name="If8" func="var" arg="dir" op="equ" val="norm">
                  <dgm:alg type="hierRoot">
                    <dgm:param type="hierAlign" val="lCtrCh"/>
                  </dgm:alg>
                  <dgm:constrLst>
                    <dgm:constr type="alignOff"/>
                    <dgm:constr type="bendDist" for="des" ptType="parTrans" refType="sp" fact="0.5"/>
                  </dgm:constrLst>
                </dgm:if>
                <dgm:else name="Else6">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Choose7">
              <dgm:if name="If9"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If10"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If11"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Else7">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Choose8">
              <dgm:if name="If12" func="var" arg="hierBranch" op="equ" val="l">
                <dgm:choose name="Choose9">
                  <dgm:if name="If13" func="var" arg="dir" op="equ" val="norm">
                    <dgm:alg type="hierChild">
                      <dgm:param type="chAlign" val="t"/>
                      <dgm:param type="linDir" val="fromL"/>
                    </dgm:alg>
                  </dgm:if>
                  <dgm:else name="Else8">
                    <dgm:alg type="hierChild">
                      <dgm:param type="chAlign" val="t"/>
                      <dgm:param type="linDir" val="fromR"/>
                    </dgm:alg>
                  </dgm:else>
                </dgm:choose>
              </dgm:if>
              <dgm:if name="If14" func="var" arg="hierBranch" op="equ" val="r">
                <dgm:choose name="Choose10">
                  <dgm:if name="If15" func="var" arg="dir" op="equ" val="norm">
                    <dgm:alg type="hierChild">
                      <dgm:param type="chAlign" val="b"/>
                      <dgm:param type="linDir" val="fromL"/>
                    </dgm:alg>
                  </dgm:if>
                  <dgm:else name="Else9">
                    <dgm:alg type="hierChild">
                      <dgm:param type="chAlign" val="b"/>
                      <dgm:param type="linDir" val="fromR"/>
                    </dgm:alg>
                  </dgm:else>
                </dgm:choose>
              </dgm:if>
              <dgm:if name="If16" func="var" arg="hierBranch" op="equ" val="hang">
                <dgm:choose name="Choose11">
                  <dgm:if name="If17" func="var" arg="dir" op="equ" val="norm">
                    <dgm:alg type="hierChild">
                      <dgm:param type="chAlign" val="l"/>
                      <dgm:param type="linDir" val="fromT"/>
                      <dgm:param type="secChAlign" val="t"/>
                      <dgm:param type="secLinDir" val="fromL"/>
                    </dgm:alg>
                  </dgm:if>
                  <dgm:else name="Else10">
                    <dgm:alg type="hierChild">
                      <dgm:param type="chAlign" val="r"/>
                      <dgm:param type="linDir" val="fromT"/>
                      <dgm:param type="secChAlign" val="t"/>
                      <dgm:param type="secLinDir" val="fromR"/>
                    </dgm:alg>
                  </dgm:else>
                </dgm:choose>
              </dgm:if>
              <dgm:else name="Else11">
                <dgm:choose name="Choose12">
                  <dgm:if name="If18" func="var" arg="dir" op="equ" val="norm">
                    <dgm:alg type="hierChild">
                      <dgm:param type="linDir" val="fromT"/>
                      <dgm:param type="chAlign" val="l"/>
                    </dgm:alg>
                  </dgm:if>
                  <dgm:else name="Else12">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ForEach3" axis="precedSib" ptType="parTrans" st="-1" cnt="1">
                <dgm:choose name="Choose13">
                  <dgm:if name="If19" func="var" arg="hierBranch" op="equ" val="hang">
                    <dgm:layoutNode name="LayoutNode1">
                      <dgm:choose name="Choose14">
                        <dgm:if name="If20" func="var" arg="dir" op="equ" val="norm">
                          <dgm:alg type="conn">
                            <dgm:param type="connRout" val="bend"/>
                            <dgm:param type="dim" val="1D"/>
                            <dgm:param type="endSty" val="noArr"/>
                            <dgm:param type="begPts" val="midR"/>
                            <dgm:param type="endPts" val="bCtr tCtr"/>
                          </dgm:alg>
                        </dgm:if>
                        <dgm:else name="Else13">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If21" func="var" arg="hierBranch" op="equ" val="l">
                    <dgm:layoutNode name="LayoutNode2">
                      <dgm:choose name="Choose15">
                        <dgm:if name="If22" func="var" arg="dir" op="equ" val="norm">
                          <dgm:alg type="conn">
                            <dgm:param type="connRout" val="bend"/>
                            <dgm:param type="dim" val="1D"/>
                            <dgm:param type="endSty" val="noArr"/>
                            <dgm:param type="begPts" val="midR"/>
                            <dgm:param type="endPts" val="tCtr"/>
                          </dgm:alg>
                        </dgm:if>
                        <dgm:else name="Else14">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If23" func="var" arg="hierBranch" op="equ" val="r">
                    <dgm:layoutNode name="LayoutNode3">
                      <dgm:choose name="Choose16">
                        <dgm:if name="If24" func="var" arg="dir" op="equ" val="norm">
                          <dgm:alg type="conn">
                            <dgm:param type="connRout" val="bend"/>
                            <dgm:param type="dim" val="1D"/>
                            <dgm:param type="endSty" val="noArr"/>
                            <dgm:param type="begPts" val="midR"/>
                            <dgm:param type="endPts" val="bCtr"/>
                          </dgm:alg>
                        </dgm:if>
                        <dgm:else name="Else15">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Else16">
                    <dgm:choose name="Choose17">
                      <dgm:if name="If25" func="var" arg="dir" op="equ" val="norm">
                        <dgm:layoutNode name="LayoutNode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Else17">
                        <dgm:layoutNode name="LayoutNode5">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Choose18">
                  <dgm:if name="If26" func="var" arg="hierBranch" op="equ" val="l">
                    <dgm:choose name="Choose19">
                      <dgm:if name="If27" func="var" arg="dir" op="equ" val="norm">
                        <dgm:alg type="hierRoot">
                          <dgm:param type="hierAlign" val="lT"/>
                        </dgm:alg>
                        <dgm:constrLst>
                          <dgm:constr type="alignOff" val="0.75"/>
                        </dgm:constrLst>
                      </dgm:if>
                      <dgm:else name="Else18">
                        <dgm:alg type="hierRoot">
                          <dgm:param type="hierAlign" val="rT"/>
                        </dgm:alg>
                        <dgm:constrLst>
                          <dgm:constr type="alignOff" val="0.75"/>
                        </dgm:constrLst>
                      </dgm:else>
                    </dgm:choose>
                  </dgm:if>
                  <dgm:if name="If28" func="var" arg="hierBranch" op="equ" val="r">
                    <dgm:choose name="Choose20">
                      <dgm:if name="If29" func="var" arg="dir" op="equ" val="norm">
                        <dgm:alg type="hierRoot">
                          <dgm:param type="hierAlign" val="lB"/>
                        </dgm:alg>
                        <dgm:constrLst>
                          <dgm:constr type="alignOff" val="0.75"/>
                        </dgm:constrLst>
                      </dgm:if>
                      <dgm:else name="Else19">
                        <dgm:alg type="hierRoot">
                          <dgm:param type="hierAlign" val="rB"/>
                        </dgm:alg>
                        <dgm:constrLst>
                          <dgm:constr type="alignOff" val="0.75"/>
                        </dgm:constrLst>
                      </dgm:else>
                    </dgm:choose>
                  </dgm:if>
                  <dgm:if name="If30" func="var" arg="hierBranch" op="equ" val="hang">
                    <dgm:choose name="Choose21">
                      <dgm:if name="If31" func="var" arg="dir" op="equ" val="norm">
                        <dgm:alg type="hierRoot">
                          <dgm:param type="hierAlign" val="lCtrCh"/>
                        </dgm:alg>
                        <dgm:constrLst>
                          <dgm:constr type="alignOff" val="0.65"/>
                        </dgm:constrLst>
                      </dgm:if>
                      <dgm:else name="Else20">
                        <dgm:alg type="hierRoot">
                          <dgm:param type="hierAlign" val="rCtrCh"/>
                        </dgm:alg>
                        <dgm:constrLst>
                          <dgm:constr type="alignOff" val="0.65"/>
                        </dgm:constrLst>
                      </dgm:else>
                    </dgm:choose>
                  </dgm:if>
                  <dgm:else name="Else21">
                    <dgm:choose name="Choose22">
                      <dgm:if name="If32" func="var" arg="dir" op="equ" val="norm">
                        <dgm:alg type="hierRoot">
                          <dgm:param type="hierAlign" val="lCtrCh"/>
                        </dgm:alg>
                        <dgm:constrLst>
                          <dgm:constr type="alignOff"/>
                          <dgm:constr type="bendDist" for="des" ptType="parTrans" refType="sp" fact="0.5"/>
                        </dgm:constrLst>
                      </dgm:if>
                      <dgm:else name="Else22">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Choose23">
                    <dgm:if name="If33"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If34"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If35"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Else23">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Choose24">
                    <dgm:if name="If36" func="var" arg="hierBranch" op="equ" val="l">
                      <dgm:choose name="Choose25">
                        <dgm:if name="If37" func="var" arg="dir" op="equ" val="norm">
                          <dgm:alg type="hierChild">
                            <dgm:param type="chAlign" val="t"/>
                            <dgm:param type="linDir" val="fromL"/>
                          </dgm:alg>
                        </dgm:if>
                        <dgm:else name="Else24">
                          <dgm:alg type="hierChild">
                            <dgm:param type="chAlign" val="t"/>
                            <dgm:param type="linDir" val="fromR"/>
                          </dgm:alg>
                        </dgm:else>
                      </dgm:choose>
                    </dgm:if>
                    <dgm:if name="If38" func="var" arg="hierBranch" op="equ" val="r">
                      <dgm:choose name="Choose26">
                        <dgm:if name="If39" func="var" arg="dir" op="equ" val="norm">
                          <dgm:alg type="hierChild">
                            <dgm:param type="chAlign" val="b"/>
                            <dgm:param type="linDir" val="fromL"/>
                          </dgm:alg>
                        </dgm:if>
                        <dgm:else name="Else25">
                          <dgm:alg type="hierChild">
                            <dgm:param type="chAlign" val="b"/>
                            <dgm:param type="linDir" val="fromR"/>
                          </dgm:alg>
                        </dgm:else>
                      </dgm:choose>
                    </dgm:if>
                    <dgm:if name="If40" func="var" arg="hierBranch" op="equ" val="hang">
                      <dgm:choose name="Choose27">
                        <dgm:if name="If41" func="var" arg="dir" op="equ" val="norm">
                          <dgm:alg type="hierChild">
                            <dgm:param type="chAlign" val="l"/>
                            <dgm:param type="linDir" val="fromT"/>
                            <dgm:param type="secChAlign" val="t"/>
                            <dgm:param type="secLinDir" val="fromL"/>
                          </dgm:alg>
                        </dgm:if>
                        <dgm:else name="Else26">
                          <dgm:alg type="hierChild">
                            <dgm:param type="chAlign" val="r"/>
                            <dgm:param type="linDir" val="fromT"/>
                            <dgm:param type="secChAlign" val="t"/>
                            <dgm:param type="secLinDir" val="fromR"/>
                          </dgm:alg>
                        </dgm:else>
                      </dgm:choose>
                    </dgm:if>
                    <dgm:else name="Else27">
                      <dgm:choose name="Choose28">
                        <dgm:if name="If42" func="var" arg="dir" op="equ" val="norm">
                          <dgm:alg type="hierChild">
                            <dgm:param type="linDir" val="fromT"/>
                            <dgm:param type="chAlign" val="l"/>
                          </dgm:alg>
                        </dgm:if>
                        <dgm:else name="Else28">
                          <dgm:alg type="hierChild">
                            <dgm:param type="linDir" val="fromT"/>
                            <dgm:param type="chAlign" val="r"/>
                          </dgm:alg>
                        </dgm:else>
                      </dgm:choose>
                    </dgm:else>
                  </dgm:choose>
                  <dgm:shape xmlns:r="http://schemas.openxmlformats.org/officeDocument/2006/relationships" r:blip="">
                    <dgm:adjLst/>
                  </dgm:shape>
                  <dgm:presOf/>
                  <dgm:constrLst/>
                  <dgm:ruleLst/>
                  <dgm:forEach name="ForEach4" ref="rep2a"/>
                </dgm:layoutNode>
                <dgm:layoutNode name="hierChild5">
                  <dgm:choose name="Choose29">
                    <dgm:if name="If43" func="var" arg="dir" op="equ" val="norm">
                      <dgm:alg type="hierChild">
                        <dgm:param type="chAlign" val="l"/>
                        <dgm:param type="linDir" val="fromT"/>
                        <dgm:param type="secChAlign" val="t"/>
                        <dgm:param type="secLinDir" val="fromL"/>
                      </dgm:alg>
                    </dgm:if>
                    <dgm:else name="Else2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ForEach5" ref="rep2b"/>
                </dgm:layoutNode>
              </dgm:layoutNode>
            </dgm:forEach>
          </dgm:layoutNode>
          <dgm:layoutNode name="hierChild3">
            <dgm:choose name="Choose30">
              <dgm:if name="If44" func="var" arg="dir" op="equ" val="norm">
                <dgm:alg type="hierChild">
                  <dgm:param type="chAlign" val="l"/>
                  <dgm:param type="linDir" val="fromT"/>
                  <dgm:param type="secChAlign" val="t"/>
                  <dgm:param type="secLinDir" val="fromL"/>
                </dgm:alg>
              </dgm:if>
              <dgm:else name="Else30">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ForEach6" axis="precedSib" ptType="parTrans" st="-1" cnt="1">
                <dgm:layoutNode name="LayoutNode6">
                  <dgm:choose name="Choose31">
                    <dgm:if name="If45" func="var" arg="dir" op="equ" val="norm">
                      <dgm:alg type="conn">
                        <dgm:param type="connRout" val="bend"/>
                        <dgm:param type="dim" val="1D"/>
                        <dgm:param type="endSty" val="noArr"/>
                        <dgm:param type="begPts" val="midR"/>
                        <dgm:param type="endPts" val="bCtr tCtr"/>
                      </dgm:alg>
                    </dgm:if>
                    <dgm:else name="Else31">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Choose32">
                  <dgm:if name="If46" func="var" arg="hierBranch" op="equ" val="l">
                    <dgm:choose name="Choose33">
                      <dgm:if name="If47" func="var" arg="dir" op="equ" val="norm">
                        <dgm:alg type="hierRoot">
                          <dgm:param type="hierAlign" val="lT"/>
                        </dgm:alg>
                        <dgm:constrLst>
                          <dgm:constr type="alignOff" val="0.75"/>
                        </dgm:constrLst>
                      </dgm:if>
                      <dgm:else name="Else32">
                        <dgm:alg type="hierRoot">
                          <dgm:param type="hierAlign" val="rT"/>
                        </dgm:alg>
                        <dgm:constrLst>
                          <dgm:constr type="alignOff" val="0.75"/>
                        </dgm:constrLst>
                      </dgm:else>
                    </dgm:choose>
                  </dgm:if>
                  <dgm:if name="If48" func="var" arg="hierBranch" op="equ" val="r">
                    <dgm:choose name="Choose34">
                      <dgm:if name="If49" func="var" arg="dir" op="equ" val="norm">
                        <dgm:alg type="hierRoot">
                          <dgm:param type="hierAlign" val="lB"/>
                        </dgm:alg>
                        <dgm:constrLst>
                          <dgm:constr type="alignOff" val="0.75"/>
                        </dgm:constrLst>
                      </dgm:if>
                      <dgm:else name="Else33">
                        <dgm:alg type="hierRoot">
                          <dgm:param type="hierAlign" val="rB"/>
                        </dgm:alg>
                        <dgm:constrLst>
                          <dgm:constr type="alignOff" val="0.75"/>
                        </dgm:constrLst>
                      </dgm:else>
                    </dgm:choose>
                  </dgm:if>
                  <dgm:if name="If50" func="var" arg="hierBranch" op="equ" val="hang">
                    <dgm:choose name="Choose35">
                      <dgm:if name="If51" func="var" arg="dir" op="equ" val="norm">
                        <dgm:alg type="hierRoot">
                          <dgm:param type="hierAlign" val="lCtrCh"/>
                        </dgm:alg>
                        <dgm:constrLst>
                          <dgm:constr type="alignOff" val="0.65"/>
                        </dgm:constrLst>
                      </dgm:if>
                      <dgm:else name="Else34">
                        <dgm:alg type="hierRoot">
                          <dgm:param type="hierAlign" val="rCtrCh"/>
                        </dgm:alg>
                        <dgm:constrLst>
                          <dgm:constr type="alignOff" val="0.65"/>
                        </dgm:constrLst>
                      </dgm:else>
                    </dgm:choose>
                  </dgm:if>
                  <dgm:else name="Else35">
                    <dgm:choose name="Choose36">
                      <dgm:if name="If52" func="var" arg="dir" op="equ" val="norm">
                        <dgm:alg type="hierRoot">
                          <dgm:param type="hierAlign" val="lCtrCh"/>
                        </dgm:alg>
                        <dgm:constrLst>
                          <dgm:constr type="alignOff"/>
                          <dgm:constr type="bendDist" for="des" ptType="parTrans" refType="sp" fact="0.5"/>
                        </dgm:constrLst>
                      </dgm:if>
                      <dgm:else name="Else36">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Choose37">
                    <dgm:if name="If5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If5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If5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Else37">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Choose38">
                    <dgm:if name="If56" func="var" arg="hierBranch" op="equ" val="l">
                      <dgm:choose name="Choose39">
                        <dgm:if name="If57" func="var" arg="dir" op="equ" val="norm">
                          <dgm:alg type="hierChild">
                            <dgm:param type="chAlign" val="t"/>
                            <dgm:param type="linDir" val="fromL"/>
                          </dgm:alg>
                        </dgm:if>
                        <dgm:else name="Else38">
                          <dgm:alg type="hierChild">
                            <dgm:param type="chAlign" val="t"/>
                            <dgm:param type="linDir" val="fromR"/>
                          </dgm:alg>
                        </dgm:else>
                      </dgm:choose>
                    </dgm:if>
                    <dgm:if name="If58" func="var" arg="hierBranch" op="equ" val="r">
                      <dgm:choose name="Choose40">
                        <dgm:if name="If59" func="var" arg="dir" op="equ" val="norm">
                          <dgm:alg type="hierChild">
                            <dgm:param type="chAlign" val="b"/>
                            <dgm:param type="linDir" val="fromL"/>
                          </dgm:alg>
                        </dgm:if>
                        <dgm:else name="Else39">
                          <dgm:alg type="hierChild">
                            <dgm:param type="chAlign" val="b"/>
                            <dgm:param type="linDir" val="fromR"/>
                          </dgm:alg>
                        </dgm:else>
                      </dgm:choose>
                    </dgm:if>
                    <dgm:if name="If60" func="var" arg="hierBranch" op="equ" val="hang">
                      <dgm:choose name="Choose41">
                        <dgm:if name="If61" func="var" arg="dir" op="equ" val="norm">
                          <dgm:alg type="hierChild">
                            <dgm:param type="chAlign" val="l"/>
                            <dgm:param type="linDir" val="fromT"/>
                            <dgm:param type="secChAlign" val="t"/>
                            <dgm:param type="secLinDir" val="fromL"/>
                          </dgm:alg>
                        </dgm:if>
                        <dgm:else name="Else40">
                          <dgm:alg type="hierChild">
                            <dgm:param type="chAlign" val="r"/>
                            <dgm:param type="linDir" val="fromT"/>
                            <dgm:param type="secChAlign" val="t"/>
                            <dgm:param type="secLinDir" val="fromR"/>
                          </dgm:alg>
                        </dgm:else>
                      </dgm:choose>
                    </dgm:if>
                    <dgm:else name="Else41">
                      <dgm:choose name="Choose42">
                        <dgm:if name="If62" func="var" arg="dir" op="equ" val="norm">
                          <dgm:alg type="hierChild">
                            <dgm:param type="linDir" val="fromT"/>
                            <dgm:param type="chAlign" val="l"/>
                          </dgm:alg>
                        </dgm:if>
                        <dgm:else name="Else42">
                          <dgm:alg type="hierChild">
                            <dgm:param type="linDir" val="fromT"/>
                            <dgm:param type="chAlign" val="r"/>
                          </dgm:alg>
                        </dgm:else>
                      </dgm:choose>
                    </dgm:else>
                  </dgm:choose>
                  <dgm:shape xmlns:r="http://schemas.openxmlformats.org/officeDocument/2006/relationships" r:blip="">
                    <dgm:adjLst/>
                  </dgm:shape>
                  <dgm:presOf/>
                  <dgm:constrLst/>
                  <dgm:ruleLst/>
                  <dgm:forEach name="ForEach7" ref="rep2a"/>
                </dgm:layoutNode>
                <dgm:layoutNode name="hierChild7">
                  <dgm:choose name="Choose43">
                    <dgm:if name="If63" func="var" arg="dir" op="equ" val="norm">
                      <dgm:alg type="hierChild">
                        <dgm:param type="chAlign" val="l"/>
                        <dgm:param type="linDir" val="fromT"/>
                        <dgm:param type="secChAlign" val="t"/>
                        <dgm:param type="secLinDir" val="fromL"/>
                      </dgm:alg>
                    </dgm:if>
                    <dgm:else name="Else4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ForEach8"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1632</TotalTime>
  <Pages>20</Pages>
  <Words>66</Words>
  <Characters>8895</Characters>
  <Application>JUST Note</Application>
  <Lines>10458</Lines>
  <Paragraphs>559</Paragraphs>
  <CharactersWithSpaces>9226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soumu</dc:creator>
  <cp:lastModifiedBy>soumu</cp:lastModifiedBy>
  <dcterms:created xsi:type="dcterms:W3CDTF">2025-11-07T06:45:00Z</dcterms:created>
  <dcterms:modified xsi:type="dcterms:W3CDTF">2025-11-19T01:20:10Z</dcterms:modified>
  <cp:revision>17</cp:revision>
</cp:coreProperties>
</file>